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77164005"/>
      </w:sdtPr>
      <w:sdtEndPr>
        <w:rPr>
          <w:rFonts w:ascii="Times New Roman" w:hAnsi="Times New Roman" w:cs="Times New Roman"/>
          <w:b/>
          <w:bCs/>
          <w:sz w:val="44"/>
          <w:szCs w:val="44"/>
        </w:rPr>
      </w:sdtEndPr>
      <w:sdtContent>
        <w:p w14:paraId="1A6451A1" w14:textId="77777777" w:rsidR="00DB5283" w:rsidRPr="007A5310" w:rsidRDefault="00DB5283"/>
        <w:p w14:paraId="159C5293" w14:textId="77777777" w:rsidR="00DB5283" w:rsidRPr="007A5310" w:rsidRDefault="00261A73">
          <w:pPr>
            <w:rPr>
              <w:rFonts w:ascii="Times New Roman" w:hAnsi="Times New Roman" w:cs="Times New Roman"/>
              <w:sz w:val="24"/>
              <w:szCs w:val="24"/>
            </w:rPr>
          </w:pPr>
          <w:r w:rsidRPr="007A5310">
            <w:rPr>
              <w:noProof/>
              <w:lang w:eastAsia="fr-FR"/>
            </w:rPr>
            <w:drawing>
              <wp:anchor distT="0" distB="0" distL="114300" distR="114300" simplePos="0" relativeHeight="251669504" behindDoc="0" locked="0" layoutInCell="1" allowOverlap="1" wp14:anchorId="36C27BFC" wp14:editId="5E1B4770">
                <wp:simplePos x="0" y="0"/>
                <wp:positionH relativeFrom="column">
                  <wp:posOffset>1948180</wp:posOffset>
                </wp:positionH>
                <wp:positionV relativeFrom="paragraph">
                  <wp:posOffset>635</wp:posOffset>
                </wp:positionV>
                <wp:extent cx="1945640" cy="1352550"/>
                <wp:effectExtent l="0" t="0" r="0" b="0"/>
                <wp:wrapTopAndBottom/>
                <wp:docPr id="188260216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02160" name="Image 17"/>
                        <pic:cNvPicPr>
                          <a:picLocks noChangeAspect="1" noChangeArrowheads="1"/>
                        </pic:cNvPicPr>
                      </pic:nvPicPr>
                      <pic:blipFill>
                        <a:blip r:embed="rId9" cstate="print">
                          <a:extLst>
                            <a:ext uri="{28A0092B-C50C-407E-A947-70E740481C1C}">
                              <a14:useLocalDpi xmlns:a14="http://schemas.microsoft.com/office/drawing/2010/main" val="0"/>
                            </a:ext>
                          </a:extLst>
                        </a:blip>
                        <a:srcRect b="37375"/>
                        <a:stretch>
                          <a:fillRect/>
                        </a:stretch>
                      </pic:blipFill>
                      <pic:spPr>
                        <a:xfrm>
                          <a:off x="0" y="0"/>
                          <a:ext cx="1945640" cy="1352550"/>
                        </a:xfrm>
                        <a:prstGeom prst="rect">
                          <a:avLst/>
                        </a:prstGeom>
                        <a:noFill/>
                        <a:ln>
                          <a:noFill/>
                        </a:ln>
                      </pic:spPr>
                    </pic:pic>
                  </a:graphicData>
                </a:graphic>
              </wp:anchor>
            </w:drawing>
          </w:r>
        </w:p>
        <w:p w14:paraId="29189703" w14:textId="77777777" w:rsidR="00DB5283" w:rsidRPr="007A5310" w:rsidRDefault="00261A73">
          <w:pPr>
            <w:spacing w:after="0"/>
            <w:jc w:val="center"/>
            <w:rPr>
              <w:rFonts w:ascii="Times New Roman" w:hAnsi="Times New Roman" w:cs="Times New Roman"/>
              <w:b/>
              <w:bCs/>
              <w:sz w:val="24"/>
              <w:szCs w:val="24"/>
            </w:rPr>
          </w:pPr>
          <w:r w:rsidRPr="007A5310">
            <w:rPr>
              <w:rFonts w:ascii="Times New Roman" w:hAnsi="Times New Roman" w:cs="Times New Roman"/>
              <w:b/>
              <w:bCs/>
              <w:sz w:val="24"/>
              <w:szCs w:val="24"/>
            </w:rPr>
            <w:t>---------------------------------------------------------</w:t>
          </w:r>
        </w:p>
        <w:p w14:paraId="2F661E1D" w14:textId="77777777" w:rsidR="00DB5283" w:rsidRPr="007A5310" w:rsidRDefault="00DB5283">
          <w:pPr>
            <w:spacing w:after="0"/>
            <w:jc w:val="center"/>
            <w:rPr>
              <w:rFonts w:ascii="Times New Roman" w:hAnsi="Times New Roman" w:cs="Times New Roman"/>
              <w:b/>
              <w:bCs/>
              <w:sz w:val="10"/>
              <w:szCs w:val="10"/>
            </w:rPr>
          </w:pPr>
        </w:p>
        <w:p w14:paraId="7B9E1812" w14:textId="77777777" w:rsidR="00DB5283" w:rsidRPr="007A5310" w:rsidRDefault="00261A73">
          <w:pPr>
            <w:spacing w:after="0"/>
            <w:ind w:left="-630"/>
            <w:jc w:val="center"/>
            <w:rPr>
              <w:rFonts w:ascii="Times New Roman" w:hAnsi="Times New Roman" w:cs="Times New Roman"/>
              <w:b/>
              <w:bCs/>
              <w:sz w:val="24"/>
              <w:szCs w:val="24"/>
            </w:rPr>
          </w:pPr>
          <w:r w:rsidRPr="007A5310">
            <w:rPr>
              <w:rFonts w:ascii="Times New Roman" w:hAnsi="Times New Roman" w:cs="Times New Roman"/>
              <w:b/>
              <w:bCs/>
              <w:sz w:val="24"/>
              <w:szCs w:val="24"/>
            </w:rPr>
            <w:t xml:space="preserve">          PLATEFORME NATIONALE DE REDUCTION DES RISQUES DE CATASTROPHES </w:t>
          </w:r>
        </w:p>
        <w:p w14:paraId="7B0E6D10" w14:textId="61C7D4E5" w:rsidR="00DB5283" w:rsidRPr="007A5310" w:rsidRDefault="00DB5283">
          <w:pPr>
            <w:spacing w:after="0"/>
            <w:ind w:left="-630"/>
            <w:jc w:val="center"/>
            <w:rPr>
              <w:rFonts w:ascii="Times New Roman" w:hAnsi="Times New Roman" w:cs="Times New Roman"/>
              <w:b/>
              <w:bCs/>
              <w:sz w:val="24"/>
              <w:szCs w:val="24"/>
            </w:rPr>
          </w:pPr>
        </w:p>
        <w:p w14:paraId="737AE8D5" w14:textId="4A3F2E22" w:rsidR="00DB5283" w:rsidRPr="007A5310" w:rsidRDefault="002A125E">
          <w:pPr>
            <w:spacing w:after="0"/>
            <w:ind w:left="-630"/>
            <w:jc w:val="center"/>
            <w:rPr>
              <w:rFonts w:ascii="Times New Roman" w:hAnsi="Times New Roman" w:cs="Times New Roman"/>
              <w:b/>
              <w:bCs/>
              <w:sz w:val="24"/>
              <w:szCs w:val="24"/>
            </w:rPr>
          </w:pPr>
          <w:r w:rsidRPr="007A5310">
            <w:rPr>
              <w:rFonts w:ascii="Times New Roman" w:hAnsi="Times New Roman" w:cs="Times New Roman"/>
              <w:b/>
              <w:bCs/>
              <w:noProof/>
              <w:sz w:val="24"/>
              <w:szCs w:val="24"/>
              <w:lang w:eastAsia="fr-FR"/>
            </w:rPr>
            <w:drawing>
              <wp:anchor distT="0" distB="0" distL="114300" distR="114300" simplePos="0" relativeHeight="251670528" behindDoc="1" locked="0" layoutInCell="1" allowOverlap="1" wp14:anchorId="57908C2C" wp14:editId="3818C975">
                <wp:simplePos x="0" y="0"/>
                <wp:positionH relativeFrom="column">
                  <wp:posOffset>2310130</wp:posOffset>
                </wp:positionH>
                <wp:positionV relativeFrom="paragraph">
                  <wp:posOffset>57150</wp:posOffset>
                </wp:positionV>
                <wp:extent cx="1103630" cy="1103630"/>
                <wp:effectExtent l="0" t="0" r="1270" b="1270"/>
                <wp:wrapTight wrapText="bothSides">
                  <wp:wrapPolygon edited="0">
                    <wp:start x="0" y="0"/>
                    <wp:lineTo x="0" y="21252"/>
                    <wp:lineTo x="21252" y="21252"/>
                    <wp:lineTo x="21252" y="0"/>
                    <wp:lineTo x="0" y="0"/>
                  </wp:wrapPolygon>
                </wp:wrapTight>
                <wp:docPr id="12448929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9296" name="Image 14"/>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1103630"/>
                        </a:xfrm>
                        <a:prstGeom prst="rect">
                          <a:avLst/>
                        </a:prstGeom>
                        <a:noFill/>
                        <a:ln>
                          <a:noFill/>
                        </a:ln>
                      </pic:spPr>
                    </pic:pic>
                  </a:graphicData>
                </a:graphic>
                <wp14:sizeRelV relativeFrom="margin">
                  <wp14:pctHeight>0</wp14:pctHeight>
                </wp14:sizeRelV>
              </wp:anchor>
            </w:drawing>
          </w:r>
        </w:p>
        <w:p w14:paraId="4D43347B" w14:textId="77777777" w:rsidR="00DB5283" w:rsidRPr="007A5310" w:rsidRDefault="00DB5283">
          <w:pPr>
            <w:spacing w:after="0"/>
            <w:ind w:left="-630"/>
            <w:jc w:val="center"/>
            <w:rPr>
              <w:rFonts w:ascii="Times New Roman" w:hAnsi="Times New Roman" w:cs="Times New Roman"/>
              <w:b/>
              <w:bCs/>
              <w:sz w:val="24"/>
              <w:szCs w:val="24"/>
            </w:rPr>
          </w:pPr>
        </w:p>
        <w:p w14:paraId="26412B53" w14:textId="77777777" w:rsidR="00DB5283" w:rsidRPr="007A5310" w:rsidRDefault="00DB5283">
          <w:pPr>
            <w:spacing w:after="0"/>
            <w:ind w:left="-630"/>
            <w:jc w:val="center"/>
            <w:rPr>
              <w:rFonts w:ascii="Times New Roman" w:hAnsi="Times New Roman" w:cs="Times New Roman"/>
              <w:b/>
              <w:bCs/>
              <w:sz w:val="24"/>
              <w:szCs w:val="24"/>
            </w:rPr>
          </w:pPr>
        </w:p>
        <w:p w14:paraId="2D27E46C" w14:textId="77777777" w:rsidR="00DB5283" w:rsidRPr="007A5310" w:rsidRDefault="00DB5283">
          <w:pPr>
            <w:spacing w:after="0"/>
            <w:ind w:left="-630"/>
            <w:jc w:val="center"/>
            <w:rPr>
              <w:rFonts w:ascii="Times New Roman" w:hAnsi="Times New Roman" w:cs="Times New Roman"/>
              <w:b/>
              <w:bCs/>
              <w:sz w:val="24"/>
              <w:szCs w:val="24"/>
            </w:rPr>
          </w:pPr>
        </w:p>
        <w:p w14:paraId="6E72D1D5" w14:textId="77777777" w:rsidR="00DB5283" w:rsidRPr="007A5310" w:rsidRDefault="00DB5283">
          <w:pPr>
            <w:spacing w:after="0"/>
            <w:ind w:left="-630"/>
            <w:jc w:val="center"/>
            <w:rPr>
              <w:rFonts w:ascii="Times New Roman" w:hAnsi="Times New Roman" w:cs="Times New Roman"/>
              <w:b/>
              <w:bCs/>
              <w:sz w:val="24"/>
              <w:szCs w:val="24"/>
            </w:rPr>
          </w:pPr>
        </w:p>
        <w:p w14:paraId="45E8C6F9" w14:textId="77777777" w:rsidR="00DB5283" w:rsidRPr="007A5310" w:rsidRDefault="00DB5283">
          <w:pPr>
            <w:spacing w:after="0"/>
            <w:ind w:left="-630"/>
            <w:jc w:val="center"/>
            <w:rPr>
              <w:rFonts w:ascii="Times New Roman" w:hAnsi="Times New Roman" w:cs="Times New Roman"/>
              <w:b/>
              <w:bCs/>
              <w:sz w:val="24"/>
              <w:szCs w:val="24"/>
            </w:rPr>
          </w:pPr>
        </w:p>
        <w:p w14:paraId="0E261C32" w14:textId="77777777" w:rsidR="00DB5283" w:rsidRPr="007A5310" w:rsidRDefault="00DB5283">
          <w:pPr>
            <w:spacing w:after="0"/>
            <w:ind w:left="-630"/>
            <w:jc w:val="center"/>
            <w:rPr>
              <w:rFonts w:ascii="Times New Roman" w:hAnsi="Times New Roman" w:cs="Times New Roman"/>
              <w:b/>
              <w:bCs/>
              <w:sz w:val="24"/>
              <w:szCs w:val="24"/>
            </w:rPr>
          </w:pPr>
        </w:p>
        <w:p w14:paraId="6714668E" w14:textId="77777777" w:rsidR="00DB5283" w:rsidRPr="007A5310" w:rsidRDefault="00DB5283">
          <w:pPr>
            <w:spacing w:after="0"/>
            <w:ind w:left="-630"/>
            <w:jc w:val="center"/>
            <w:rPr>
              <w:rFonts w:ascii="Times New Roman" w:hAnsi="Times New Roman" w:cs="Times New Roman"/>
              <w:b/>
              <w:bCs/>
              <w:sz w:val="24"/>
              <w:szCs w:val="24"/>
            </w:rPr>
          </w:pPr>
        </w:p>
        <w:p w14:paraId="14AF3EDD" w14:textId="77777777" w:rsidR="00DB5283" w:rsidRPr="007A5310" w:rsidRDefault="00DB5283">
          <w:pPr>
            <w:spacing w:after="0"/>
            <w:ind w:left="-630"/>
            <w:jc w:val="center"/>
            <w:rPr>
              <w:rFonts w:ascii="Times New Roman" w:hAnsi="Times New Roman" w:cs="Times New Roman"/>
              <w:b/>
              <w:bCs/>
              <w:sz w:val="24"/>
              <w:szCs w:val="24"/>
            </w:rPr>
          </w:pPr>
        </w:p>
        <w:p w14:paraId="220B5FA1" w14:textId="77777777" w:rsidR="00DB5283" w:rsidRPr="007A5310" w:rsidRDefault="00261A73">
          <w:pPr>
            <w:jc w:val="center"/>
            <w:rPr>
              <w:rFonts w:ascii="Times New Roman" w:hAnsi="Times New Roman" w:cs="Times New Roman"/>
              <w:b/>
              <w:bCs/>
              <w:color w:val="385623" w:themeColor="accent6" w:themeShade="80"/>
              <w:sz w:val="52"/>
              <w:szCs w:val="52"/>
            </w:rPr>
          </w:pPr>
          <w:r w:rsidRPr="007A5310">
            <w:rPr>
              <w:rFonts w:ascii="Times New Roman" w:hAnsi="Times New Roman" w:cs="Times New Roman"/>
              <w:b/>
              <w:bCs/>
              <w:noProof/>
              <w:color w:val="385623" w:themeColor="accent6" w:themeShade="80"/>
              <w:sz w:val="52"/>
              <w:szCs w:val="52"/>
              <w:lang w:eastAsia="fr-FR"/>
            </w:rPr>
            <mc:AlternateContent>
              <mc:Choice Requires="wpg">
                <w:drawing>
                  <wp:anchor distT="0" distB="0" distL="114300" distR="114300" simplePos="0" relativeHeight="251667456" behindDoc="0" locked="0" layoutInCell="1" allowOverlap="1" wp14:anchorId="404F6427" wp14:editId="40C1FA2B">
                    <wp:simplePos x="0" y="0"/>
                    <wp:positionH relativeFrom="column">
                      <wp:posOffset>-1073150</wp:posOffset>
                    </wp:positionH>
                    <wp:positionV relativeFrom="paragraph">
                      <wp:posOffset>499110</wp:posOffset>
                    </wp:positionV>
                    <wp:extent cx="7772400" cy="1071880"/>
                    <wp:effectExtent l="0" t="0" r="19050" b="0"/>
                    <wp:wrapNone/>
                    <wp:docPr id="11" name="Groupe 11"/>
                    <wp:cNvGraphicFramePr/>
                    <a:graphic xmlns:a="http://schemas.openxmlformats.org/drawingml/2006/main">
                      <a:graphicData uri="http://schemas.microsoft.com/office/word/2010/wordprocessingGroup">
                        <wpg:wgp>
                          <wpg:cNvGrpSpPr/>
                          <wpg:grpSpPr>
                            <a:xfrm>
                              <a:off x="0" y="0"/>
                              <a:ext cx="7772400" cy="1072055"/>
                              <a:chOff x="0" y="0"/>
                              <a:chExt cx="7772400" cy="1072055"/>
                            </a:xfrm>
                          </wpg:grpSpPr>
                          <wps:wsp>
                            <wps:cNvPr id="12" name="Rectangle 12"/>
                            <wps:cNvSpPr/>
                            <wps:spPr>
                              <a:xfrm>
                                <a:off x="0" y="0"/>
                                <a:ext cx="7772400" cy="1072055"/>
                              </a:xfrm>
                              <a:prstGeom prst="rect">
                                <a:avLst/>
                              </a:prstGeom>
                              <a:solidFill>
                                <a:srgbClr val="F2651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B7ADC6" w14:textId="77777777" w:rsidR="00DB5283" w:rsidRPr="007A5310" w:rsidRDefault="00DB5283">
                                  <w:pPr>
                                    <w:spacing w:after="0"/>
                                    <w:jc w:val="center"/>
                                    <w:rPr>
                                      <w:b/>
                                      <w:bCs/>
                                      <w:sz w:val="10"/>
                                      <w:szCs w:val="10"/>
                                    </w:rPr>
                                  </w:pPr>
                                </w:p>
                                <w:p w14:paraId="1C926969" w14:textId="77777777" w:rsidR="00DB5283" w:rsidRPr="007A5310" w:rsidRDefault="00261A73">
                                  <w:pPr>
                                    <w:spacing w:after="0"/>
                                    <w:jc w:val="center"/>
                                    <w:rPr>
                                      <w:rFonts w:ascii="Times New Roman" w:hAnsi="Times New Roman" w:cs="Times New Roman"/>
                                      <w:b/>
                                      <w:bCs/>
                                      <w:sz w:val="48"/>
                                      <w:szCs w:val="48"/>
                                    </w:rPr>
                                  </w:pPr>
                                  <w:r w:rsidRPr="007A5310">
                                    <w:rPr>
                                      <w:rFonts w:ascii="Times New Roman" w:hAnsi="Times New Roman" w:cs="Times New Roman"/>
                                      <w:b/>
                                      <w:bCs/>
                                      <w:sz w:val="48"/>
                                      <w:szCs w:val="48"/>
                                    </w:rPr>
                                    <w:t xml:space="preserve">PLAN D’ACTION LOCAL DE REDUCTION </w:t>
                                  </w:r>
                                </w:p>
                                <w:p w14:paraId="37E2AAE0" w14:textId="77777777" w:rsidR="00DB5283" w:rsidRPr="007A5310" w:rsidRDefault="00261A73">
                                  <w:pPr>
                                    <w:spacing w:after="0"/>
                                    <w:jc w:val="center"/>
                                    <w:rPr>
                                      <w:rFonts w:ascii="Times New Roman" w:hAnsi="Times New Roman" w:cs="Times New Roman"/>
                                      <w:sz w:val="28"/>
                                      <w:szCs w:val="28"/>
                                    </w:rPr>
                                  </w:pPr>
                                  <w:r w:rsidRPr="007A5310">
                                    <w:rPr>
                                      <w:rFonts w:ascii="Times New Roman" w:hAnsi="Times New Roman" w:cs="Times New Roman"/>
                                      <w:b/>
                                      <w:bCs/>
                                      <w:sz w:val="48"/>
                                      <w:szCs w:val="48"/>
                                    </w:rPr>
                                    <w:t>DES RISQUES DE CATASTROPHES (2025-2029)</w:t>
                                  </w:r>
                                </w:p>
                                <w:p w14:paraId="0DC22307" w14:textId="77777777" w:rsidR="00DB5283" w:rsidRPr="007A5310" w:rsidRDefault="00DB528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Triangle rectangle 14"/>
                            <wps:cNvSpPr/>
                            <wps:spPr>
                              <a:xfrm rot="10800000">
                                <a:off x="6591300" y="9525"/>
                                <a:ext cx="1171575" cy="942975"/>
                              </a:xfrm>
                              <a:prstGeom prst="rtTriangle">
                                <a:avLst/>
                              </a:prstGeom>
                              <a:solidFill>
                                <a:srgbClr val="18287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04F6427" id="Groupe 11" o:spid="_x0000_s1026" style="position:absolute;left:0;text-align:left;margin-left:-84.5pt;margin-top:39.3pt;width:612pt;height:84.4pt;z-index:251667456" coordsize="77724,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">
                    <v:rect id="Rectangle 12" o:spid="_x0000_s1027" style="position:absolute;width:77724;height:10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" fillcolor="#f26516" stroked="f" strokeweight="1pt">
                      <v:textbox>
                        <w:txbxContent>
                          <w:p w14:paraId="37B7ADC6" w14:textId="77777777" w:rsidR="00DB5283" w:rsidRPr="007A5310" w:rsidRDefault="00DB5283">
                            <w:pPr>
                              <w:spacing w:after="0"/>
                              <w:jc w:val="center"/>
                              <w:rPr>
                                <w:b/>
                                <w:bCs/>
                                <w:sz w:val="10"/>
                                <w:szCs w:val="10"/>
                              </w:rPr>
                            </w:pPr>
                          </w:p>
                          <w:p w14:paraId="1C926969" w14:textId="77777777" w:rsidR="00DB5283" w:rsidRPr="007A5310" w:rsidRDefault="00261A73">
                            <w:pPr>
                              <w:spacing w:after="0"/>
                              <w:jc w:val="center"/>
                              <w:rPr>
                                <w:rFonts w:ascii="Times New Roman" w:hAnsi="Times New Roman" w:cs="Times New Roman"/>
                                <w:b/>
                                <w:bCs/>
                                <w:sz w:val="48"/>
                                <w:szCs w:val="48"/>
                              </w:rPr>
                            </w:pPr>
                            <w:r w:rsidRPr="007A5310">
                              <w:rPr>
                                <w:rFonts w:ascii="Times New Roman" w:hAnsi="Times New Roman" w:cs="Times New Roman"/>
                                <w:b/>
                                <w:bCs/>
                                <w:sz w:val="48"/>
                                <w:szCs w:val="48"/>
                              </w:rPr>
                              <w:t xml:space="preserve">PLAN D’ACTION LOCAL DE REDUCTION </w:t>
                            </w:r>
                          </w:p>
                          <w:p w14:paraId="37E2AAE0" w14:textId="77777777" w:rsidR="00DB5283" w:rsidRPr="007A5310" w:rsidRDefault="00261A73">
                            <w:pPr>
                              <w:spacing w:after="0"/>
                              <w:jc w:val="center"/>
                              <w:rPr>
                                <w:rFonts w:ascii="Times New Roman" w:hAnsi="Times New Roman" w:cs="Times New Roman"/>
                                <w:sz w:val="28"/>
                                <w:szCs w:val="28"/>
                              </w:rPr>
                            </w:pPr>
                            <w:r w:rsidRPr="007A5310">
                              <w:rPr>
                                <w:rFonts w:ascii="Times New Roman" w:hAnsi="Times New Roman" w:cs="Times New Roman"/>
                                <w:b/>
                                <w:bCs/>
                                <w:sz w:val="48"/>
                                <w:szCs w:val="48"/>
                              </w:rPr>
                              <w:t>DES RISQUES DE CATASTROPHES (2025-2029)</w:t>
                            </w:r>
                          </w:p>
                          <w:p w14:paraId="0DC22307" w14:textId="77777777" w:rsidR="00DB5283" w:rsidRPr="007A5310" w:rsidRDefault="00DB5283">
                            <w:pPr>
                              <w:jc w:val="cente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Triangle rectangle 14" o:spid="_x0000_s1028" type="#_x0000_t6" style="position:absolute;left:65913;top:95;width:11715;height:943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" fillcolor="#18287a" strokecolor="#1f3763 [1604]" strokeweight="1pt"/>
                  </v:group>
                </w:pict>
              </mc:Fallback>
            </mc:AlternateContent>
          </w:r>
          <w:r w:rsidRPr="007A5310">
            <w:rPr>
              <w:rFonts w:ascii="Times New Roman" w:hAnsi="Times New Roman" w:cs="Times New Roman"/>
              <w:b/>
              <w:bCs/>
              <w:color w:val="385623" w:themeColor="accent6" w:themeShade="80"/>
              <w:sz w:val="52"/>
              <w:szCs w:val="52"/>
            </w:rPr>
            <w:t>COMMUNE LACS 3</w:t>
          </w:r>
        </w:p>
        <w:p w14:paraId="296077EF" w14:textId="77777777" w:rsidR="00DB5283" w:rsidRPr="007A5310" w:rsidRDefault="00DB5283">
          <w:pPr>
            <w:jc w:val="center"/>
            <w:rPr>
              <w:rFonts w:ascii="Times New Roman" w:hAnsi="Times New Roman" w:cs="Times New Roman"/>
              <w:b/>
              <w:bCs/>
              <w:color w:val="385623" w:themeColor="accent6" w:themeShade="80"/>
              <w:sz w:val="52"/>
              <w:szCs w:val="52"/>
            </w:rPr>
          </w:pPr>
        </w:p>
        <w:p w14:paraId="74E5DA7F" w14:textId="77777777" w:rsidR="00DB5283" w:rsidRPr="007A5310" w:rsidRDefault="00DB5283">
          <w:pPr>
            <w:jc w:val="center"/>
            <w:rPr>
              <w:rFonts w:ascii="Times New Roman" w:hAnsi="Times New Roman" w:cs="Times New Roman"/>
              <w:b/>
              <w:bCs/>
              <w:color w:val="385623" w:themeColor="accent6" w:themeShade="80"/>
              <w:sz w:val="52"/>
              <w:szCs w:val="52"/>
            </w:rPr>
          </w:pPr>
        </w:p>
        <w:p w14:paraId="30FC2FB3" w14:textId="77777777" w:rsidR="00DB5283" w:rsidRPr="007A5310" w:rsidRDefault="00DB5283">
          <w:pPr>
            <w:jc w:val="center"/>
            <w:rPr>
              <w:rFonts w:ascii="Times New Roman" w:hAnsi="Times New Roman" w:cs="Times New Roman"/>
              <w:b/>
              <w:bCs/>
              <w:color w:val="385623" w:themeColor="accent6" w:themeShade="80"/>
              <w:sz w:val="18"/>
              <w:szCs w:val="18"/>
            </w:rPr>
          </w:pPr>
        </w:p>
        <w:p w14:paraId="55BEBFB7" w14:textId="77777777" w:rsidR="00DB5283" w:rsidRPr="007A5310" w:rsidRDefault="00DB5283"/>
        <w:p w14:paraId="11CDB995" w14:textId="77777777" w:rsidR="00DB5283" w:rsidRPr="007A5310" w:rsidRDefault="00DB5283"/>
        <w:p w14:paraId="1C554466" w14:textId="77777777" w:rsidR="00DB5283" w:rsidRPr="007A5310" w:rsidRDefault="00DB5283"/>
        <w:p w14:paraId="0E2DCA89" w14:textId="77777777" w:rsidR="00DB5283" w:rsidRPr="007A5310" w:rsidRDefault="00DB5283"/>
        <w:p w14:paraId="0DBF9635" w14:textId="77777777" w:rsidR="00DB5283" w:rsidRPr="007A5310" w:rsidRDefault="00DB5283"/>
        <w:p w14:paraId="09F217B8" w14:textId="77777777" w:rsidR="00DB5283" w:rsidRPr="007A5310" w:rsidRDefault="00000000">
          <w:pPr>
            <w:rPr>
              <w:rFonts w:ascii="Times New Roman" w:hAnsi="Times New Roman" w:cs="Times New Roman"/>
              <w:b/>
              <w:bCs/>
              <w:sz w:val="44"/>
              <w:szCs w:val="44"/>
            </w:rPr>
          </w:pPr>
        </w:p>
      </w:sdtContent>
    </w:sdt>
    <w:p w14:paraId="2784A49E" w14:textId="77777777" w:rsidR="00DB5283" w:rsidRPr="007A5310" w:rsidRDefault="00261A73">
      <w:pPr>
        <w:tabs>
          <w:tab w:val="left" w:pos="2490"/>
        </w:tabs>
        <w:spacing w:before="240"/>
        <w:jc w:val="center"/>
        <w:rPr>
          <w:rFonts w:ascii="Times New Roman" w:hAnsi="Times New Roman" w:cs="Times New Roman"/>
          <w:b/>
          <w:bCs/>
          <w:sz w:val="44"/>
          <w:szCs w:val="44"/>
        </w:rPr>
      </w:pPr>
      <w:r w:rsidRPr="007A5310">
        <w:rPr>
          <w:rFonts w:ascii="Times New Roman" w:hAnsi="Times New Roman" w:cs="Times New Roman"/>
          <w:b/>
          <w:bCs/>
          <w:noProof/>
          <w:sz w:val="44"/>
          <w:szCs w:val="44"/>
          <w:lang w:eastAsia="fr-FR"/>
        </w:rPr>
        <mc:AlternateContent>
          <mc:Choice Requires="wps">
            <w:drawing>
              <wp:anchor distT="0" distB="0" distL="114300" distR="114300" simplePos="0" relativeHeight="251668480" behindDoc="0" locked="0" layoutInCell="1" allowOverlap="1" wp14:anchorId="6CA720D4" wp14:editId="62A363B8">
                <wp:simplePos x="0" y="0"/>
                <wp:positionH relativeFrom="column">
                  <wp:posOffset>2115820</wp:posOffset>
                </wp:positionH>
                <wp:positionV relativeFrom="paragraph">
                  <wp:posOffset>67945</wp:posOffset>
                </wp:positionV>
                <wp:extent cx="1508125" cy="4413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508125" cy="441325"/>
                        </a:xfrm>
                        <a:prstGeom prst="rect">
                          <a:avLst/>
                        </a:prstGeom>
                        <a:solidFill>
                          <a:schemeClr val="lt1"/>
                        </a:solidFill>
                        <a:ln w="6350">
                          <a:noFill/>
                        </a:ln>
                      </wps:spPr>
                      <wps:txbx>
                        <w:txbxContent>
                          <w:p w14:paraId="384C66EE" w14:textId="77777777" w:rsidR="00DB5283" w:rsidRPr="007A5310" w:rsidRDefault="00261A73">
                            <w:pPr>
                              <w:jc w:val="center"/>
                              <w:rPr>
                                <w:rFonts w:ascii="Times New Roman" w:hAnsi="Times New Roman" w:cs="Times New Roman"/>
                                <w:b/>
                                <w:bCs/>
                                <w:i/>
                                <w:iCs/>
                                <w:sz w:val="28"/>
                                <w:szCs w:val="28"/>
                              </w:rPr>
                            </w:pPr>
                            <w:r w:rsidRPr="007A5310">
                              <w:rPr>
                                <w:rFonts w:ascii="Times New Roman" w:hAnsi="Times New Roman" w:cs="Times New Roman"/>
                                <w:b/>
                                <w:bCs/>
                                <w:i/>
                                <w:iCs/>
                                <w:sz w:val="28"/>
                                <w:szCs w:val="28"/>
                              </w:rPr>
                              <w:t>Novembre 2024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A720D4" id="_x0000_t202" coordsize="21600,21600" o:spt="202" path="m,l,21600r21600,l21600,xe">
                <v:stroke joinstyle="miter"/>
                <v:path gradientshapeok="t" o:connecttype="rect"/>
              </v:shapetype>
              <v:shape id="Zone de texte 4" o:spid="_x0000_s1029" type="#_x0000_t202" style="position:absolute;left:0;text-align:left;margin-left:166.6pt;margin-top:5.35pt;width:118.75pt;height:34.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" fillcolor="white [3201]" stroked="f" strokeweight=".5pt">
                <v:textbox>
                  <w:txbxContent>
                    <w:p w14:paraId="384C66EE" w14:textId="77777777" w:rsidR="00DB5283" w:rsidRPr="007A5310" w:rsidRDefault="00261A73">
                      <w:pPr>
                        <w:jc w:val="center"/>
                        <w:rPr>
                          <w:rFonts w:ascii="Times New Roman" w:hAnsi="Times New Roman" w:cs="Times New Roman"/>
                          <w:b/>
                          <w:bCs/>
                          <w:i/>
                          <w:iCs/>
                          <w:sz w:val="28"/>
                          <w:szCs w:val="28"/>
                        </w:rPr>
                      </w:pPr>
                      <w:r w:rsidRPr="007A5310">
                        <w:rPr>
                          <w:rFonts w:ascii="Times New Roman" w:hAnsi="Times New Roman" w:cs="Times New Roman"/>
                          <w:b/>
                          <w:bCs/>
                          <w:i/>
                          <w:iCs/>
                          <w:sz w:val="28"/>
                          <w:szCs w:val="28"/>
                        </w:rPr>
                        <w:t>Novembre 2024</w:t>
                      </w:r>
                    </w:p>
                  </w:txbxContent>
                </v:textbox>
              </v:shape>
            </w:pict>
          </mc:Fallback>
        </mc:AlternateContent>
      </w:r>
    </w:p>
    <w:p w14:paraId="26AC12C6"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3258F372" w14:textId="77777777" w:rsidR="00DB5283" w:rsidRPr="007A5310" w:rsidRDefault="00261A73">
      <w:pPr>
        <w:tabs>
          <w:tab w:val="left" w:pos="2490"/>
        </w:tabs>
        <w:spacing w:before="240"/>
        <w:jc w:val="center"/>
        <w:rPr>
          <w:rFonts w:ascii="Times New Roman" w:hAnsi="Times New Roman" w:cs="Times New Roman"/>
          <w:b/>
          <w:bCs/>
          <w:sz w:val="44"/>
          <w:szCs w:val="44"/>
        </w:rPr>
      </w:pPr>
      <w:r w:rsidRPr="007A5310">
        <w:rPr>
          <w:noProof/>
          <w:lang w:eastAsia="fr-FR"/>
        </w:rPr>
        <mc:AlternateContent>
          <mc:Choice Requires="wps">
            <w:drawing>
              <wp:anchor distT="0" distB="0" distL="114300" distR="114300" simplePos="0" relativeHeight="251662336" behindDoc="0" locked="0" layoutInCell="1" allowOverlap="1" wp14:anchorId="313569AE" wp14:editId="6923F7E6">
                <wp:simplePos x="0" y="0"/>
                <wp:positionH relativeFrom="column">
                  <wp:posOffset>-890270</wp:posOffset>
                </wp:positionH>
                <wp:positionV relativeFrom="paragraph">
                  <wp:posOffset>391795</wp:posOffset>
                </wp:positionV>
                <wp:extent cx="7667625" cy="1143000"/>
                <wp:effectExtent l="0" t="0" r="9525" b="0"/>
                <wp:wrapNone/>
                <wp:docPr id="10" name="Zone de texte 10"/>
                <wp:cNvGraphicFramePr/>
                <a:graphic xmlns:a="http://schemas.openxmlformats.org/drawingml/2006/main">
                  <a:graphicData uri="http://schemas.microsoft.com/office/word/2010/wordprocessingShape">
                    <wps:wsp>
                      <wps:cNvSpPr txBox="1"/>
                      <wps:spPr>
                        <a:xfrm>
                          <a:off x="0" y="0"/>
                          <a:ext cx="7667625" cy="1143000"/>
                        </a:xfrm>
                        <a:prstGeom prst="rect">
                          <a:avLst/>
                        </a:prstGeom>
                        <a:solidFill>
                          <a:schemeClr val="lt1"/>
                        </a:solidFill>
                        <a:ln w="6350">
                          <a:noFill/>
                        </a:ln>
                      </wps:spPr>
                      <wps:txbx>
                        <w:txbxContent>
                          <w:p w14:paraId="60FCCF49" w14:textId="77777777" w:rsidR="00DB5283" w:rsidRPr="007A5310" w:rsidRDefault="00261A73">
                            <w:r w:rsidRPr="007A5310">
                              <w:t xml:space="preserve">       </w:t>
                            </w:r>
                            <w:r w:rsidRPr="007A5310">
                              <w:rPr>
                                <w:noProof/>
                                <w:lang w:eastAsia="fr-FR"/>
                              </w:rPr>
                              <w:drawing>
                                <wp:inline distT="0" distB="0" distL="0" distR="0" wp14:anchorId="3B5E3E7C" wp14:editId="298FF2B7">
                                  <wp:extent cx="2343150" cy="781050"/>
                                  <wp:effectExtent l="0" t="0" r="0" b="0"/>
                                  <wp:docPr id="871758062" name="Image 87175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68655" cy="789469"/>
                                          </a:xfrm>
                                          <a:prstGeom prst="rect">
                                            <a:avLst/>
                                          </a:prstGeom>
                                        </pic:spPr>
                                      </pic:pic>
                                    </a:graphicData>
                                  </a:graphic>
                                </wp:inline>
                              </w:drawing>
                            </w:r>
                            <w:r w:rsidRPr="007A5310">
                              <w:t xml:space="preserve">                 </w:t>
                            </w:r>
                            <w:r w:rsidRPr="007A5310">
                              <w:rPr>
                                <w:noProof/>
                                <w:lang w:eastAsia="fr-FR"/>
                              </w:rPr>
                              <w:drawing>
                                <wp:inline distT="0" distB="0" distL="0" distR="0" wp14:anchorId="125F1DE4" wp14:editId="660A6B46">
                                  <wp:extent cx="2057400" cy="723900"/>
                                  <wp:effectExtent l="0" t="0" r="0" b="0"/>
                                  <wp:docPr id="1799070579" name="image3.png" descr="Togo | WACA"/>
                                  <wp:cNvGraphicFramePr/>
                                  <a:graphic xmlns:a="http://schemas.openxmlformats.org/drawingml/2006/main">
                                    <a:graphicData uri="http://schemas.openxmlformats.org/drawingml/2006/picture">
                                      <pic:pic xmlns:pic="http://schemas.openxmlformats.org/drawingml/2006/picture">
                                        <pic:nvPicPr>
                                          <pic:cNvPr id="1" name="image3.png" descr="Togo | WACA"/>
                                          <pic:cNvPicPr/>
                                        </pic:nvPicPr>
                                        <pic:blipFill>
                                          <a:blip r:embed="rId12"/>
                                          <a:srcRect/>
                                          <a:stretch>
                                            <a:fillRect/>
                                          </a:stretch>
                                        </pic:blipFill>
                                        <pic:spPr>
                                          <a:xfrm>
                                            <a:off x="0" y="0"/>
                                            <a:ext cx="2057696" cy="724004"/>
                                          </a:xfrm>
                                          <a:prstGeom prst="rect">
                                            <a:avLst/>
                                          </a:prstGeom>
                                        </pic:spPr>
                                      </pic:pic>
                                    </a:graphicData>
                                  </a:graphic>
                                </wp:inline>
                              </w:drawing>
                            </w:r>
                            <w:r w:rsidRPr="007A5310">
                              <w:t xml:space="preserve">                 </w:t>
                            </w:r>
                            <w:r w:rsidRPr="007A5310">
                              <w:rPr>
                                <w:noProof/>
                                <w:lang w:eastAsia="fr-FR"/>
                              </w:rPr>
                              <w:drawing>
                                <wp:inline distT="0" distB="0" distL="0" distR="0" wp14:anchorId="38C24627" wp14:editId="100A2B53">
                                  <wp:extent cx="1045210" cy="762000"/>
                                  <wp:effectExtent l="0" t="0" r="2540" b="0"/>
                                  <wp:docPr id="120094820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21784" name="Image 13"/>
                                          <pic:cNvPicPr>
                                            <a:picLocks noChangeAspect="1" noChangeArrowheads="1"/>
                                          </pic:cNvPicPr>
                                        </pic:nvPicPr>
                                        <pic:blipFill>
                                          <a:blip r:embed="rId13">
                                            <a:extLst>
                                              <a:ext uri="{28A0092B-C50C-407E-A947-70E740481C1C}">
                                                <a14:useLocalDpi xmlns:a14="http://schemas.microsoft.com/office/drawing/2010/main" val="0"/>
                                              </a:ext>
                                            </a:extLst>
                                          </a:blip>
                                          <a:srcRect t="14581" b="12515"/>
                                          <a:stretch>
                                            <a:fillRect/>
                                          </a:stretch>
                                        </pic:blipFill>
                                        <pic:spPr>
                                          <a:xfrm>
                                            <a:off x="0" y="0"/>
                                            <a:ext cx="1045210" cy="762000"/>
                                          </a:xfrm>
                                          <a:prstGeom prst="rect">
                                            <a:avLst/>
                                          </a:prstGeom>
                                          <a:noFill/>
                                          <a:ln>
                                            <a:noFill/>
                                          </a:ln>
                                        </pic:spPr>
                                      </pic:pic>
                                    </a:graphicData>
                                  </a:graphic>
                                </wp:inline>
                              </w:drawing>
                            </w:r>
                            <w:r w:rsidRPr="007A5310">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3569AE" id="Zone de texte 10" o:spid="_x0000_s1030" type="#_x0000_t202" style="position:absolute;left:0;text-align:left;margin-left:-70.1pt;margin-top:30.85pt;width:603.75pt;height:9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" fillcolor="white [3201]" stroked="f" strokeweight=".5pt">
                <v:textbox>
                  <w:txbxContent>
                    <w:p w14:paraId="60FCCF49" w14:textId="77777777" w:rsidR="00DB5283" w:rsidRPr="007A5310" w:rsidRDefault="00261A73">
                      <w:r w:rsidRPr="007A5310">
                        <w:t xml:space="preserve">       </w:t>
                      </w:r>
                      <w:r w:rsidRPr="007A5310">
                        <w:rPr>
                          <w:noProof/>
                          <w:lang w:eastAsia="fr-FR"/>
                        </w:rPr>
                        <w:drawing>
                          <wp:inline distT="0" distB="0" distL="0" distR="0" wp14:anchorId="3B5E3E7C" wp14:editId="298FF2B7">
                            <wp:extent cx="2343150" cy="781050"/>
                            <wp:effectExtent l="0" t="0" r="0" b="0"/>
                            <wp:docPr id="871758062" name="Image 871758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368655" cy="789469"/>
                                    </a:xfrm>
                                    <a:prstGeom prst="rect">
                                      <a:avLst/>
                                    </a:prstGeom>
                                  </pic:spPr>
                                </pic:pic>
                              </a:graphicData>
                            </a:graphic>
                          </wp:inline>
                        </w:drawing>
                      </w:r>
                      <w:r w:rsidRPr="007A5310">
                        <w:t xml:space="preserve">                 </w:t>
                      </w:r>
                      <w:r w:rsidRPr="007A5310">
                        <w:rPr>
                          <w:noProof/>
                          <w:lang w:eastAsia="fr-FR"/>
                        </w:rPr>
                        <w:drawing>
                          <wp:inline distT="0" distB="0" distL="0" distR="0" wp14:anchorId="125F1DE4" wp14:editId="660A6B46">
                            <wp:extent cx="2057400" cy="723900"/>
                            <wp:effectExtent l="0" t="0" r="0" b="0"/>
                            <wp:docPr id="1799070579" name="image3.png" descr="Togo | WACA"/>
                            <wp:cNvGraphicFramePr/>
                            <a:graphic xmlns:a="http://schemas.openxmlformats.org/drawingml/2006/main">
                              <a:graphicData uri="http://schemas.openxmlformats.org/drawingml/2006/picture">
                                <pic:pic xmlns:pic="http://schemas.openxmlformats.org/drawingml/2006/picture">
                                  <pic:nvPicPr>
                                    <pic:cNvPr id="1" name="image3.png" descr="Togo | WACA"/>
                                    <pic:cNvPicPr/>
                                  </pic:nvPicPr>
                                  <pic:blipFill>
                                    <a:blip r:embed="rId12"/>
                                    <a:srcRect/>
                                    <a:stretch>
                                      <a:fillRect/>
                                    </a:stretch>
                                  </pic:blipFill>
                                  <pic:spPr>
                                    <a:xfrm>
                                      <a:off x="0" y="0"/>
                                      <a:ext cx="2057696" cy="724004"/>
                                    </a:xfrm>
                                    <a:prstGeom prst="rect">
                                      <a:avLst/>
                                    </a:prstGeom>
                                  </pic:spPr>
                                </pic:pic>
                              </a:graphicData>
                            </a:graphic>
                          </wp:inline>
                        </w:drawing>
                      </w:r>
                      <w:r w:rsidRPr="007A5310">
                        <w:t xml:space="preserve">                 </w:t>
                      </w:r>
                      <w:r w:rsidRPr="007A5310">
                        <w:rPr>
                          <w:noProof/>
                          <w:lang w:eastAsia="fr-FR"/>
                        </w:rPr>
                        <w:drawing>
                          <wp:inline distT="0" distB="0" distL="0" distR="0" wp14:anchorId="38C24627" wp14:editId="100A2B53">
                            <wp:extent cx="1045210" cy="762000"/>
                            <wp:effectExtent l="0" t="0" r="2540" b="0"/>
                            <wp:docPr id="120094820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21784" name="Image 13"/>
                                    <pic:cNvPicPr>
                                      <a:picLocks noChangeAspect="1" noChangeArrowheads="1"/>
                                    </pic:cNvPicPr>
                                  </pic:nvPicPr>
                                  <pic:blipFill>
                                    <a:blip r:embed="rId13">
                                      <a:extLst>
                                        <a:ext uri="{28A0092B-C50C-407E-A947-70E740481C1C}">
                                          <a14:useLocalDpi xmlns:a14="http://schemas.microsoft.com/office/drawing/2010/main" val="0"/>
                                        </a:ext>
                                      </a:extLst>
                                    </a:blip>
                                    <a:srcRect t="14581" b="12515"/>
                                    <a:stretch>
                                      <a:fillRect/>
                                    </a:stretch>
                                  </pic:blipFill>
                                  <pic:spPr>
                                    <a:xfrm>
                                      <a:off x="0" y="0"/>
                                      <a:ext cx="1045210" cy="762000"/>
                                    </a:xfrm>
                                    <a:prstGeom prst="rect">
                                      <a:avLst/>
                                    </a:prstGeom>
                                    <a:noFill/>
                                    <a:ln>
                                      <a:noFill/>
                                    </a:ln>
                                  </pic:spPr>
                                </pic:pic>
                              </a:graphicData>
                            </a:graphic>
                          </wp:inline>
                        </w:drawing>
                      </w:r>
                      <w:r w:rsidRPr="007A5310">
                        <w:t xml:space="preserve">                         </w:t>
                      </w:r>
                    </w:p>
                  </w:txbxContent>
                </v:textbox>
              </v:shape>
            </w:pict>
          </mc:Fallback>
        </mc:AlternateContent>
      </w:r>
    </w:p>
    <w:p w14:paraId="19803B20"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676904E0"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42ED05CD"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1A04700D"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374B6FC0"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640AE819" w14:textId="77777777" w:rsidR="00DB5283" w:rsidRPr="007A5310" w:rsidRDefault="00261A73">
      <w:pPr>
        <w:tabs>
          <w:tab w:val="left" w:pos="2490"/>
        </w:tabs>
        <w:spacing w:before="240"/>
        <w:jc w:val="center"/>
        <w:rPr>
          <w:rFonts w:ascii="Times New Roman" w:hAnsi="Times New Roman" w:cs="Times New Roman"/>
          <w:b/>
          <w:bCs/>
          <w:sz w:val="44"/>
          <w:szCs w:val="44"/>
        </w:rPr>
      </w:pPr>
      <w:r w:rsidRPr="007A5310">
        <w:rPr>
          <w:rFonts w:ascii="Times New Roman" w:hAnsi="Times New Roman" w:cs="Times New Roman"/>
          <w:b/>
          <w:bCs/>
          <w:sz w:val="44"/>
          <w:szCs w:val="44"/>
        </w:rPr>
        <w:t>COMMUNE LACS 3</w:t>
      </w:r>
    </w:p>
    <w:p w14:paraId="1176EEA3" w14:textId="77777777" w:rsidR="00DB5283" w:rsidRPr="007A5310" w:rsidRDefault="00DB5283">
      <w:pPr>
        <w:tabs>
          <w:tab w:val="left" w:pos="2490"/>
        </w:tabs>
        <w:spacing w:before="240"/>
        <w:jc w:val="center"/>
        <w:rPr>
          <w:rFonts w:ascii="Times New Roman" w:hAnsi="Times New Roman" w:cs="Times New Roman"/>
          <w:b/>
          <w:bCs/>
          <w:sz w:val="44"/>
          <w:szCs w:val="44"/>
        </w:rPr>
      </w:pPr>
    </w:p>
    <w:p w14:paraId="1AAD97BE" w14:textId="77777777" w:rsidR="00DB5283" w:rsidRPr="007A5310" w:rsidRDefault="00261A73">
      <w:pPr>
        <w:tabs>
          <w:tab w:val="left" w:pos="2490"/>
        </w:tabs>
        <w:spacing w:before="240"/>
        <w:jc w:val="center"/>
        <w:rPr>
          <w:rFonts w:ascii="Times New Roman" w:hAnsi="Times New Roman" w:cs="Times New Roman"/>
          <w:b/>
          <w:bCs/>
          <w:sz w:val="44"/>
          <w:szCs w:val="44"/>
        </w:rPr>
      </w:pPr>
      <w:r w:rsidRPr="007A5310">
        <w:rPr>
          <w:rFonts w:ascii="Times New Roman" w:hAnsi="Times New Roman" w:cs="Times New Roman"/>
          <w:b/>
          <w:bCs/>
          <w:sz w:val="44"/>
          <w:szCs w:val="44"/>
        </w:rPr>
        <w:t xml:space="preserve">PLAN LOCAL DE REDUCTION DES RISQUES DE CATASTROPHES </w:t>
      </w:r>
    </w:p>
    <w:p w14:paraId="10A3142A" w14:textId="77777777" w:rsidR="00DB5283" w:rsidRPr="007A5310" w:rsidRDefault="00261A73">
      <w:pPr>
        <w:tabs>
          <w:tab w:val="left" w:pos="2490"/>
        </w:tabs>
        <w:spacing w:before="240"/>
        <w:jc w:val="center"/>
        <w:rPr>
          <w:rFonts w:ascii="Times New Roman" w:hAnsi="Times New Roman" w:cs="Times New Roman"/>
          <w:b/>
          <w:bCs/>
          <w:sz w:val="44"/>
          <w:szCs w:val="44"/>
        </w:rPr>
      </w:pPr>
      <w:r w:rsidRPr="007A5310">
        <w:rPr>
          <w:rFonts w:ascii="Times New Roman" w:hAnsi="Times New Roman" w:cs="Times New Roman"/>
          <w:b/>
          <w:bCs/>
          <w:sz w:val="44"/>
          <w:szCs w:val="44"/>
        </w:rPr>
        <w:t>(2025-2029)</w:t>
      </w:r>
    </w:p>
    <w:p w14:paraId="5B495550" w14:textId="77777777" w:rsidR="00DB5283" w:rsidRPr="007A5310" w:rsidRDefault="00DB5283">
      <w:pPr>
        <w:rPr>
          <w:rFonts w:ascii="Times New Roman" w:hAnsi="Times New Roman" w:cs="Times New Roman"/>
          <w:b/>
          <w:bCs/>
          <w:sz w:val="44"/>
          <w:szCs w:val="44"/>
        </w:rPr>
      </w:pPr>
    </w:p>
    <w:p w14:paraId="275AD7E6" w14:textId="77777777" w:rsidR="00DB5283" w:rsidRPr="007A5310" w:rsidRDefault="00DB5283">
      <w:pPr>
        <w:rPr>
          <w:rFonts w:ascii="Times New Roman" w:hAnsi="Times New Roman" w:cs="Times New Roman"/>
          <w:b/>
          <w:bCs/>
          <w:sz w:val="44"/>
          <w:szCs w:val="44"/>
        </w:rPr>
      </w:pPr>
    </w:p>
    <w:p w14:paraId="6319535E" w14:textId="77777777" w:rsidR="00DB5283" w:rsidRPr="007A5310" w:rsidRDefault="00DB5283">
      <w:pPr>
        <w:rPr>
          <w:rFonts w:ascii="Times New Roman" w:hAnsi="Times New Roman" w:cs="Times New Roman"/>
          <w:b/>
          <w:bCs/>
          <w:sz w:val="44"/>
          <w:szCs w:val="44"/>
        </w:rPr>
      </w:pPr>
    </w:p>
    <w:p w14:paraId="5DA01B8E" w14:textId="77777777" w:rsidR="00DB5283" w:rsidRPr="007A5310" w:rsidRDefault="00DB5283">
      <w:pPr>
        <w:rPr>
          <w:rFonts w:ascii="Times New Roman" w:hAnsi="Times New Roman" w:cs="Times New Roman"/>
          <w:b/>
          <w:bCs/>
          <w:sz w:val="44"/>
          <w:szCs w:val="44"/>
        </w:rPr>
      </w:pPr>
    </w:p>
    <w:p w14:paraId="624E11B1" w14:textId="77777777" w:rsidR="00DB5283" w:rsidRPr="007A5310" w:rsidRDefault="00DB5283">
      <w:pPr>
        <w:rPr>
          <w:rFonts w:ascii="Times New Roman" w:hAnsi="Times New Roman" w:cs="Times New Roman"/>
          <w:b/>
          <w:bCs/>
          <w:sz w:val="44"/>
          <w:szCs w:val="44"/>
        </w:rPr>
      </w:pPr>
    </w:p>
    <w:p w14:paraId="68099DD9" w14:textId="77777777" w:rsidR="00DB5283" w:rsidRPr="007A5310" w:rsidRDefault="00DB5283">
      <w:pPr>
        <w:rPr>
          <w:rFonts w:ascii="Times New Roman" w:hAnsi="Times New Roman" w:cs="Times New Roman"/>
          <w:b/>
          <w:bCs/>
          <w:sz w:val="44"/>
          <w:szCs w:val="44"/>
        </w:rPr>
      </w:pPr>
    </w:p>
    <w:p w14:paraId="53F972E9" w14:textId="77777777" w:rsidR="00DB5283" w:rsidRPr="007A5310" w:rsidRDefault="00DB5283">
      <w:pPr>
        <w:rPr>
          <w:rFonts w:ascii="Times New Roman" w:hAnsi="Times New Roman" w:cs="Times New Roman"/>
          <w:b/>
          <w:bCs/>
          <w:sz w:val="44"/>
          <w:szCs w:val="44"/>
        </w:rPr>
      </w:pPr>
    </w:p>
    <w:p w14:paraId="23BA2FC2" w14:textId="77777777" w:rsidR="00DB5283" w:rsidRPr="007A5310" w:rsidRDefault="00DB5283">
      <w:pPr>
        <w:rPr>
          <w:rFonts w:ascii="Times New Roman" w:hAnsi="Times New Roman" w:cs="Times New Roman"/>
          <w:b/>
          <w:bCs/>
          <w:sz w:val="44"/>
          <w:szCs w:val="44"/>
        </w:rPr>
      </w:pPr>
    </w:p>
    <w:p w14:paraId="38C6FA85" w14:textId="77777777" w:rsidR="00DB5283" w:rsidRPr="007A5310" w:rsidRDefault="00DB5283">
      <w:pPr>
        <w:rPr>
          <w:rFonts w:ascii="Times New Roman" w:hAnsi="Times New Roman" w:cs="Times New Roman"/>
          <w:b/>
          <w:bCs/>
          <w:sz w:val="44"/>
          <w:szCs w:val="44"/>
        </w:rPr>
      </w:pPr>
    </w:p>
    <w:sdt>
      <w:sdtPr>
        <w:rPr>
          <w:rFonts w:ascii="Times New Roman" w:eastAsiaTheme="minorHAnsi" w:hAnsi="Times New Roman" w:cs="Times New Roman"/>
          <w:color w:val="auto"/>
          <w:sz w:val="22"/>
          <w:szCs w:val="22"/>
          <w:lang w:eastAsia="en-US"/>
        </w:rPr>
        <w:id w:val="2110156761"/>
        <w:docPartObj>
          <w:docPartGallery w:val="Table of Contents"/>
          <w:docPartUnique/>
        </w:docPartObj>
      </w:sdtPr>
      <w:sdtEndPr>
        <w:rPr>
          <w:b/>
          <w:bCs/>
        </w:rPr>
      </w:sdtEndPr>
      <w:sdtContent>
        <w:p w14:paraId="4485A060" w14:textId="77777777" w:rsidR="00DB5283" w:rsidRPr="007A5310" w:rsidRDefault="00261A73">
          <w:pPr>
            <w:pStyle w:val="En-ttedetabledesmatires1"/>
            <w:jc w:val="center"/>
            <w:rPr>
              <w:rFonts w:ascii="Times New Roman" w:hAnsi="Times New Roman" w:cs="Times New Roman"/>
              <w:i/>
              <w:iCs/>
              <w:sz w:val="28"/>
              <w:szCs w:val="28"/>
            </w:rPr>
          </w:pPr>
          <w:r w:rsidRPr="007A5310">
            <w:rPr>
              <w:rFonts w:ascii="Times New Roman" w:hAnsi="Times New Roman" w:cs="Times New Roman"/>
              <w:i/>
              <w:iCs/>
              <w:sz w:val="28"/>
              <w:szCs w:val="28"/>
            </w:rPr>
            <w:t>Table des matières</w:t>
          </w:r>
        </w:p>
        <w:p w14:paraId="28F91483" w14:textId="0FE66A86" w:rsidR="00D94646" w:rsidRPr="007A5310" w:rsidRDefault="00261A73">
          <w:pPr>
            <w:pStyle w:val="TM1"/>
            <w:tabs>
              <w:tab w:val="right" w:leader="dot" w:pos="9062"/>
            </w:tabs>
            <w:rPr>
              <w:rFonts w:eastAsiaTheme="minorEastAsia"/>
              <w:kern w:val="2"/>
              <w:lang w:eastAsia="fr-FR"/>
              <w14:ligatures w14:val="standardContextual"/>
            </w:rPr>
          </w:pPr>
          <w:r w:rsidRPr="007A5310">
            <w:rPr>
              <w:rFonts w:ascii="Times New Roman" w:hAnsi="Times New Roman" w:cs="Times New Roman"/>
              <w:sz w:val="20"/>
              <w:szCs w:val="20"/>
            </w:rPr>
            <w:fldChar w:fldCharType="begin"/>
          </w:r>
          <w:r w:rsidRPr="007A5310">
            <w:rPr>
              <w:rFonts w:ascii="Times New Roman" w:hAnsi="Times New Roman" w:cs="Times New Roman"/>
              <w:sz w:val="20"/>
              <w:szCs w:val="20"/>
            </w:rPr>
            <w:instrText xml:space="preserve"> TOC \o "1-3" \h \z \u </w:instrText>
          </w:r>
          <w:r w:rsidRPr="007A5310">
            <w:rPr>
              <w:rFonts w:ascii="Times New Roman" w:hAnsi="Times New Roman" w:cs="Times New Roman"/>
              <w:sz w:val="20"/>
              <w:szCs w:val="20"/>
            </w:rPr>
            <w:fldChar w:fldCharType="separate"/>
          </w:r>
          <w:hyperlink w:anchor="_Toc181859261" w:history="1">
            <w:r w:rsidR="00D94646" w:rsidRPr="007A5310">
              <w:rPr>
                <w:rStyle w:val="Lienhypertexte"/>
              </w:rPr>
              <w:t>Définition des concepts clés</w:t>
            </w:r>
            <w:r w:rsidR="00D94646" w:rsidRPr="007A5310">
              <w:rPr>
                <w:webHidden/>
              </w:rPr>
              <w:tab/>
            </w:r>
            <w:r w:rsidR="00D94646" w:rsidRPr="007A5310">
              <w:rPr>
                <w:webHidden/>
              </w:rPr>
              <w:fldChar w:fldCharType="begin"/>
            </w:r>
            <w:r w:rsidR="00D94646" w:rsidRPr="007A5310">
              <w:rPr>
                <w:webHidden/>
              </w:rPr>
              <w:instrText xml:space="preserve"> PAGEREF _Toc181859261 \h </w:instrText>
            </w:r>
            <w:r w:rsidR="00D94646" w:rsidRPr="007A5310">
              <w:rPr>
                <w:webHidden/>
              </w:rPr>
            </w:r>
            <w:r w:rsidR="00D94646" w:rsidRPr="007A5310">
              <w:rPr>
                <w:webHidden/>
              </w:rPr>
              <w:fldChar w:fldCharType="separate"/>
            </w:r>
            <w:r w:rsidR="00B43372" w:rsidRPr="007A5310">
              <w:rPr>
                <w:webHidden/>
              </w:rPr>
              <w:t>3</w:t>
            </w:r>
            <w:r w:rsidR="00D94646" w:rsidRPr="007A5310">
              <w:rPr>
                <w:webHidden/>
              </w:rPr>
              <w:fldChar w:fldCharType="end"/>
            </w:r>
          </w:hyperlink>
        </w:p>
        <w:p w14:paraId="7694B622" w14:textId="616530C7" w:rsidR="00D94646" w:rsidRPr="007A5310" w:rsidRDefault="00D94646">
          <w:pPr>
            <w:pStyle w:val="TM1"/>
            <w:tabs>
              <w:tab w:val="right" w:leader="dot" w:pos="9062"/>
            </w:tabs>
            <w:rPr>
              <w:rFonts w:eastAsiaTheme="minorEastAsia"/>
              <w:kern w:val="2"/>
              <w:lang w:eastAsia="fr-FR"/>
              <w14:ligatures w14:val="standardContextual"/>
            </w:rPr>
          </w:pPr>
          <w:hyperlink w:anchor="_Toc181859262" w:history="1">
            <w:r w:rsidRPr="007A5310">
              <w:rPr>
                <w:rStyle w:val="Lienhypertexte"/>
                <w:i/>
              </w:rPr>
              <w:t>Introduction</w:t>
            </w:r>
            <w:r w:rsidRPr="007A5310">
              <w:rPr>
                <w:webHidden/>
              </w:rPr>
              <w:tab/>
            </w:r>
            <w:r w:rsidRPr="007A5310">
              <w:rPr>
                <w:webHidden/>
              </w:rPr>
              <w:fldChar w:fldCharType="begin"/>
            </w:r>
            <w:r w:rsidRPr="007A5310">
              <w:rPr>
                <w:webHidden/>
              </w:rPr>
              <w:instrText xml:space="preserve"> PAGEREF _Toc181859262 \h </w:instrText>
            </w:r>
            <w:r w:rsidRPr="007A5310">
              <w:rPr>
                <w:webHidden/>
              </w:rPr>
            </w:r>
            <w:r w:rsidRPr="007A5310">
              <w:rPr>
                <w:webHidden/>
              </w:rPr>
              <w:fldChar w:fldCharType="separate"/>
            </w:r>
            <w:r w:rsidR="00B43372" w:rsidRPr="007A5310">
              <w:rPr>
                <w:webHidden/>
              </w:rPr>
              <w:t>5</w:t>
            </w:r>
            <w:r w:rsidRPr="007A5310">
              <w:rPr>
                <w:webHidden/>
              </w:rPr>
              <w:fldChar w:fldCharType="end"/>
            </w:r>
          </w:hyperlink>
        </w:p>
        <w:p w14:paraId="421C40AB" w14:textId="1B0939DA" w:rsidR="00D94646" w:rsidRPr="007A5310" w:rsidRDefault="00D94646">
          <w:pPr>
            <w:pStyle w:val="TM1"/>
            <w:tabs>
              <w:tab w:val="left" w:pos="440"/>
              <w:tab w:val="right" w:leader="dot" w:pos="9062"/>
            </w:tabs>
            <w:rPr>
              <w:rFonts w:eastAsiaTheme="minorEastAsia"/>
              <w:kern w:val="2"/>
              <w:lang w:eastAsia="fr-FR"/>
              <w14:ligatures w14:val="standardContextual"/>
            </w:rPr>
          </w:pPr>
          <w:hyperlink w:anchor="_Toc181859263" w:history="1">
            <w:r w:rsidRPr="007A5310">
              <w:rPr>
                <w:rStyle w:val="Lienhypertexte"/>
                <w:i/>
              </w:rPr>
              <w:t>I.</w:t>
            </w:r>
            <w:r w:rsidRPr="007A5310">
              <w:rPr>
                <w:rFonts w:eastAsiaTheme="minorEastAsia"/>
                <w:kern w:val="2"/>
                <w:lang w:eastAsia="fr-FR"/>
                <w14:ligatures w14:val="standardContextual"/>
              </w:rPr>
              <w:tab/>
            </w:r>
            <w:r w:rsidRPr="007A5310">
              <w:rPr>
                <w:rStyle w:val="Lienhypertexte"/>
                <w:i/>
              </w:rPr>
              <w:t>Contexte et justification</w:t>
            </w:r>
            <w:r w:rsidRPr="007A5310">
              <w:rPr>
                <w:webHidden/>
              </w:rPr>
              <w:tab/>
            </w:r>
            <w:r w:rsidRPr="007A5310">
              <w:rPr>
                <w:webHidden/>
              </w:rPr>
              <w:fldChar w:fldCharType="begin"/>
            </w:r>
            <w:r w:rsidRPr="007A5310">
              <w:rPr>
                <w:webHidden/>
              </w:rPr>
              <w:instrText xml:space="preserve"> PAGEREF _Toc181859263 \h </w:instrText>
            </w:r>
            <w:r w:rsidRPr="007A5310">
              <w:rPr>
                <w:webHidden/>
              </w:rPr>
            </w:r>
            <w:r w:rsidRPr="007A5310">
              <w:rPr>
                <w:webHidden/>
              </w:rPr>
              <w:fldChar w:fldCharType="separate"/>
            </w:r>
            <w:r w:rsidR="00B43372" w:rsidRPr="007A5310">
              <w:rPr>
                <w:webHidden/>
              </w:rPr>
              <w:t>5</w:t>
            </w:r>
            <w:r w:rsidRPr="007A5310">
              <w:rPr>
                <w:webHidden/>
              </w:rPr>
              <w:fldChar w:fldCharType="end"/>
            </w:r>
          </w:hyperlink>
        </w:p>
        <w:p w14:paraId="50E9C5F3" w14:textId="19701A55" w:rsidR="00D94646" w:rsidRPr="007A5310" w:rsidRDefault="00D94646">
          <w:pPr>
            <w:pStyle w:val="TM1"/>
            <w:tabs>
              <w:tab w:val="left" w:pos="440"/>
              <w:tab w:val="right" w:leader="dot" w:pos="9062"/>
            </w:tabs>
            <w:rPr>
              <w:rFonts w:eastAsiaTheme="minorEastAsia"/>
              <w:kern w:val="2"/>
              <w:lang w:eastAsia="fr-FR"/>
              <w14:ligatures w14:val="standardContextual"/>
            </w:rPr>
          </w:pPr>
          <w:hyperlink w:anchor="_Toc181859264" w:history="1">
            <w:r w:rsidRPr="007A5310">
              <w:rPr>
                <w:rStyle w:val="Lienhypertexte"/>
                <w:i/>
              </w:rPr>
              <w:t>II.</w:t>
            </w:r>
            <w:r w:rsidRPr="007A5310">
              <w:rPr>
                <w:rFonts w:eastAsiaTheme="minorEastAsia"/>
                <w:kern w:val="2"/>
                <w:lang w:eastAsia="fr-FR"/>
                <w14:ligatures w14:val="standardContextual"/>
              </w:rPr>
              <w:tab/>
            </w:r>
            <w:r w:rsidRPr="007A5310">
              <w:rPr>
                <w:rStyle w:val="Lienhypertexte"/>
                <w:i/>
              </w:rPr>
              <w:t>Objectifs et méthodologie</w:t>
            </w:r>
            <w:r w:rsidRPr="007A5310">
              <w:rPr>
                <w:webHidden/>
              </w:rPr>
              <w:tab/>
            </w:r>
            <w:r w:rsidRPr="007A5310">
              <w:rPr>
                <w:webHidden/>
              </w:rPr>
              <w:fldChar w:fldCharType="begin"/>
            </w:r>
            <w:r w:rsidRPr="007A5310">
              <w:rPr>
                <w:webHidden/>
              </w:rPr>
              <w:instrText xml:space="preserve"> PAGEREF _Toc181859264 \h </w:instrText>
            </w:r>
            <w:r w:rsidRPr="007A5310">
              <w:rPr>
                <w:webHidden/>
              </w:rPr>
            </w:r>
            <w:r w:rsidRPr="007A5310">
              <w:rPr>
                <w:webHidden/>
              </w:rPr>
              <w:fldChar w:fldCharType="separate"/>
            </w:r>
            <w:r w:rsidR="00B43372" w:rsidRPr="007A5310">
              <w:rPr>
                <w:webHidden/>
              </w:rPr>
              <w:t>6</w:t>
            </w:r>
            <w:r w:rsidRPr="007A5310">
              <w:rPr>
                <w:webHidden/>
              </w:rPr>
              <w:fldChar w:fldCharType="end"/>
            </w:r>
          </w:hyperlink>
        </w:p>
        <w:p w14:paraId="335BCF59" w14:textId="7383F2B1"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65" w:history="1">
            <w:r w:rsidRPr="007A5310">
              <w:rPr>
                <w:rStyle w:val="Lienhypertexte"/>
                <w:rFonts w:cs="Times New Roman"/>
                <w:i/>
              </w:rPr>
              <w:t>2.1.</w:t>
            </w:r>
            <w:r w:rsidRPr="007A5310">
              <w:rPr>
                <w:rFonts w:eastAsiaTheme="minorEastAsia"/>
                <w:kern w:val="2"/>
                <w:lang w:eastAsia="fr-FR"/>
                <w14:ligatures w14:val="standardContextual"/>
              </w:rPr>
              <w:tab/>
            </w:r>
            <w:r w:rsidRPr="007A5310">
              <w:rPr>
                <w:rStyle w:val="Lienhypertexte"/>
                <w:rFonts w:cs="Times New Roman"/>
                <w:i/>
              </w:rPr>
              <w:t>Objectifs</w:t>
            </w:r>
            <w:r w:rsidRPr="007A5310">
              <w:rPr>
                <w:webHidden/>
              </w:rPr>
              <w:tab/>
            </w:r>
            <w:r w:rsidRPr="007A5310">
              <w:rPr>
                <w:webHidden/>
              </w:rPr>
              <w:fldChar w:fldCharType="begin"/>
            </w:r>
            <w:r w:rsidRPr="007A5310">
              <w:rPr>
                <w:webHidden/>
              </w:rPr>
              <w:instrText xml:space="preserve"> PAGEREF _Toc181859265 \h </w:instrText>
            </w:r>
            <w:r w:rsidRPr="007A5310">
              <w:rPr>
                <w:webHidden/>
              </w:rPr>
            </w:r>
            <w:r w:rsidRPr="007A5310">
              <w:rPr>
                <w:webHidden/>
              </w:rPr>
              <w:fldChar w:fldCharType="separate"/>
            </w:r>
            <w:r w:rsidR="00B43372" w:rsidRPr="007A5310">
              <w:rPr>
                <w:webHidden/>
              </w:rPr>
              <w:t>6</w:t>
            </w:r>
            <w:r w:rsidRPr="007A5310">
              <w:rPr>
                <w:webHidden/>
              </w:rPr>
              <w:fldChar w:fldCharType="end"/>
            </w:r>
          </w:hyperlink>
        </w:p>
        <w:p w14:paraId="642E5B87" w14:textId="7F59FC5C"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66" w:history="1">
            <w:r w:rsidRPr="007A5310">
              <w:rPr>
                <w:rStyle w:val="Lienhypertexte"/>
                <w:rFonts w:cs="Times New Roman"/>
                <w:i/>
              </w:rPr>
              <w:t>2.2.</w:t>
            </w:r>
            <w:r w:rsidRPr="007A5310">
              <w:rPr>
                <w:rFonts w:eastAsiaTheme="minorEastAsia"/>
                <w:kern w:val="2"/>
                <w:lang w:eastAsia="fr-FR"/>
                <w14:ligatures w14:val="standardContextual"/>
              </w:rPr>
              <w:tab/>
            </w:r>
            <w:r w:rsidRPr="007A5310">
              <w:rPr>
                <w:rStyle w:val="Lienhypertexte"/>
                <w:rFonts w:cs="Times New Roman"/>
                <w:i/>
              </w:rPr>
              <w:t>Méthodologie</w:t>
            </w:r>
            <w:r w:rsidRPr="007A5310">
              <w:rPr>
                <w:webHidden/>
              </w:rPr>
              <w:tab/>
            </w:r>
            <w:r w:rsidRPr="007A5310">
              <w:rPr>
                <w:webHidden/>
              </w:rPr>
              <w:fldChar w:fldCharType="begin"/>
            </w:r>
            <w:r w:rsidRPr="007A5310">
              <w:rPr>
                <w:webHidden/>
              </w:rPr>
              <w:instrText xml:space="preserve"> PAGEREF _Toc181859266 \h </w:instrText>
            </w:r>
            <w:r w:rsidRPr="007A5310">
              <w:rPr>
                <w:webHidden/>
              </w:rPr>
            </w:r>
            <w:r w:rsidRPr="007A5310">
              <w:rPr>
                <w:webHidden/>
              </w:rPr>
              <w:fldChar w:fldCharType="separate"/>
            </w:r>
            <w:r w:rsidR="00B43372" w:rsidRPr="007A5310">
              <w:rPr>
                <w:webHidden/>
              </w:rPr>
              <w:t>6</w:t>
            </w:r>
            <w:r w:rsidRPr="007A5310">
              <w:rPr>
                <w:webHidden/>
              </w:rPr>
              <w:fldChar w:fldCharType="end"/>
            </w:r>
          </w:hyperlink>
        </w:p>
        <w:p w14:paraId="617A2DD9" w14:textId="67382770" w:rsidR="00D94646" w:rsidRPr="007A5310" w:rsidRDefault="00D94646">
          <w:pPr>
            <w:pStyle w:val="TM1"/>
            <w:tabs>
              <w:tab w:val="left" w:pos="660"/>
              <w:tab w:val="right" w:leader="dot" w:pos="9062"/>
            </w:tabs>
            <w:rPr>
              <w:rFonts w:eastAsiaTheme="minorEastAsia"/>
              <w:kern w:val="2"/>
              <w:lang w:eastAsia="fr-FR"/>
              <w14:ligatures w14:val="standardContextual"/>
            </w:rPr>
          </w:pPr>
          <w:hyperlink w:anchor="_Toc181859267" w:history="1">
            <w:r w:rsidRPr="007A5310">
              <w:rPr>
                <w:rStyle w:val="Lienhypertexte"/>
                <w:i/>
              </w:rPr>
              <w:t>III.</w:t>
            </w:r>
            <w:r w:rsidRPr="007A5310">
              <w:rPr>
                <w:rFonts w:eastAsiaTheme="minorEastAsia"/>
                <w:kern w:val="2"/>
                <w:lang w:eastAsia="fr-FR"/>
                <w14:ligatures w14:val="standardContextual"/>
              </w:rPr>
              <w:tab/>
            </w:r>
            <w:r w:rsidRPr="007A5310">
              <w:rPr>
                <w:rStyle w:val="Lienhypertexte"/>
                <w:i/>
              </w:rPr>
              <w:t>Environnement physique et humain de la commune Lacs 3</w:t>
            </w:r>
            <w:r w:rsidRPr="007A5310">
              <w:rPr>
                <w:webHidden/>
              </w:rPr>
              <w:tab/>
            </w:r>
            <w:r w:rsidRPr="007A5310">
              <w:rPr>
                <w:webHidden/>
              </w:rPr>
              <w:fldChar w:fldCharType="begin"/>
            </w:r>
            <w:r w:rsidRPr="007A5310">
              <w:rPr>
                <w:webHidden/>
              </w:rPr>
              <w:instrText xml:space="preserve"> PAGEREF _Toc181859267 \h </w:instrText>
            </w:r>
            <w:r w:rsidRPr="007A5310">
              <w:rPr>
                <w:webHidden/>
              </w:rPr>
            </w:r>
            <w:r w:rsidRPr="007A5310">
              <w:rPr>
                <w:webHidden/>
              </w:rPr>
              <w:fldChar w:fldCharType="separate"/>
            </w:r>
            <w:r w:rsidR="00B43372" w:rsidRPr="007A5310">
              <w:rPr>
                <w:webHidden/>
              </w:rPr>
              <w:t>7</w:t>
            </w:r>
            <w:r w:rsidRPr="007A5310">
              <w:rPr>
                <w:webHidden/>
              </w:rPr>
              <w:fldChar w:fldCharType="end"/>
            </w:r>
          </w:hyperlink>
        </w:p>
        <w:p w14:paraId="273DB593" w14:textId="65EDB3A0"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68" w:history="1">
            <w:r w:rsidRPr="007A5310">
              <w:rPr>
                <w:rStyle w:val="Lienhypertexte"/>
                <w:rFonts w:cs="Times New Roman"/>
              </w:rPr>
              <w:t>3.1.</w:t>
            </w:r>
            <w:r w:rsidRPr="007A5310">
              <w:rPr>
                <w:rFonts w:eastAsiaTheme="minorEastAsia"/>
                <w:kern w:val="2"/>
                <w:lang w:eastAsia="fr-FR"/>
                <w14:ligatures w14:val="standardContextual"/>
              </w:rPr>
              <w:tab/>
            </w:r>
            <w:r w:rsidRPr="007A5310">
              <w:rPr>
                <w:rStyle w:val="Lienhypertexte"/>
                <w:rFonts w:cs="Times New Roman"/>
                <w:i/>
              </w:rPr>
              <w:t>Situation géographique</w:t>
            </w:r>
            <w:r w:rsidRPr="007A5310">
              <w:rPr>
                <w:webHidden/>
              </w:rPr>
              <w:tab/>
            </w:r>
            <w:r w:rsidRPr="007A5310">
              <w:rPr>
                <w:webHidden/>
              </w:rPr>
              <w:fldChar w:fldCharType="begin"/>
            </w:r>
            <w:r w:rsidRPr="007A5310">
              <w:rPr>
                <w:webHidden/>
              </w:rPr>
              <w:instrText xml:space="preserve"> PAGEREF _Toc181859268 \h </w:instrText>
            </w:r>
            <w:r w:rsidRPr="007A5310">
              <w:rPr>
                <w:webHidden/>
              </w:rPr>
            </w:r>
            <w:r w:rsidRPr="007A5310">
              <w:rPr>
                <w:webHidden/>
              </w:rPr>
              <w:fldChar w:fldCharType="separate"/>
            </w:r>
            <w:r w:rsidR="00B43372" w:rsidRPr="007A5310">
              <w:rPr>
                <w:webHidden/>
              </w:rPr>
              <w:t>7</w:t>
            </w:r>
            <w:r w:rsidRPr="007A5310">
              <w:rPr>
                <w:webHidden/>
              </w:rPr>
              <w:fldChar w:fldCharType="end"/>
            </w:r>
          </w:hyperlink>
        </w:p>
        <w:p w14:paraId="056B96C8" w14:textId="4E5E54A3"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69" w:history="1">
            <w:r w:rsidRPr="007A5310">
              <w:rPr>
                <w:rStyle w:val="Lienhypertexte"/>
                <w:rFonts w:cs="Times New Roman"/>
                <w:i/>
              </w:rPr>
              <w:t>3.2.</w:t>
            </w:r>
            <w:r w:rsidRPr="007A5310">
              <w:rPr>
                <w:rFonts w:eastAsiaTheme="minorEastAsia"/>
                <w:kern w:val="2"/>
                <w:lang w:eastAsia="fr-FR"/>
                <w14:ligatures w14:val="standardContextual"/>
              </w:rPr>
              <w:tab/>
            </w:r>
            <w:r w:rsidRPr="007A5310">
              <w:rPr>
                <w:rStyle w:val="Lienhypertexte"/>
                <w:rFonts w:cs="Times New Roman"/>
                <w:i/>
              </w:rPr>
              <w:t>Environnement physique</w:t>
            </w:r>
            <w:r w:rsidRPr="007A5310">
              <w:rPr>
                <w:webHidden/>
              </w:rPr>
              <w:tab/>
            </w:r>
            <w:r w:rsidRPr="007A5310">
              <w:rPr>
                <w:webHidden/>
              </w:rPr>
              <w:fldChar w:fldCharType="begin"/>
            </w:r>
            <w:r w:rsidRPr="007A5310">
              <w:rPr>
                <w:webHidden/>
              </w:rPr>
              <w:instrText xml:space="preserve"> PAGEREF _Toc181859269 \h </w:instrText>
            </w:r>
            <w:r w:rsidRPr="007A5310">
              <w:rPr>
                <w:webHidden/>
              </w:rPr>
            </w:r>
            <w:r w:rsidRPr="007A5310">
              <w:rPr>
                <w:webHidden/>
              </w:rPr>
              <w:fldChar w:fldCharType="separate"/>
            </w:r>
            <w:r w:rsidR="00B43372" w:rsidRPr="007A5310">
              <w:rPr>
                <w:webHidden/>
              </w:rPr>
              <w:t>8</w:t>
            </w:r>
            <w:r w:rsidRPr="007A5310">
              <w:rPr>
                <w:webHidden/>
              </w:rPr>
              <w:fldChar w:fldCharType="end"/>
            </w:r>
          </w:hyperlink>
        </w:p>
        <w:p w14:paraId="0B8429FC" w14:textId="4FDE624A" w:rsidR="00D94646" w:rsidRPr="007A5310" w:rsidRDefault="00D94646">
          <w:pPr>
            <w:pStyle w:val="TM3"/>
            <w:tabs>
              <w:tab w:val="left" w:pos="1320"/>
              <w:tab w:val="right" w:leader="dot" w:pos="9062"/>
            </w:tabs>
            <w:rPr>
              <w:rFonts w:eastAsiaTheme="minorEastAsia"/>
              <w:kern w:val="2"/>
              <w:lang w:eastAsia="fr-FR"/>
              <w14:ligatures w14:val="standardContextual"/>
            </w:rPr>
          </w:pPr>
          <w:hyperlink w:anchor="_Toc181859270" w:history="1">
            <w:r w:rsidRPr="007A5310">
              <w:rPr>
                <w:rStyle w:val="Lienhypertexte"/>
                <w:rFonts w:cs="Times New Roman"/>
                <w:bCs/>
                <w:i/>
              </w:rPr>
              <w:t>3.2.1.</w:t>
            </w:r>
            <w:r w:rsidRPr="007A5310">
              <w:rPr>
                <w:rFonts w:eastAsiaTheme="minorEastAsia"/>
                <w:kern w:val="2"/>
                <w:lang w:eastAsia="fr-FR"/>
                <w14:ligatures w14:val="standardContextual"/>
              </w:rPr>
              <w:tab/>
            </w:r>
            <w:r w:rsidRPr="007A5310">
              <w:rPr>
                <w:rStyle w:val="Lienhypertexte"/>
                <w:rFonts w:cs="Times New Roman"/>
                <w:i/>
              </w:rPr>
              <w:t>Relief et géologie</w:t>
            </w:r>
            <w:r w:rsidRPr="007A5310">
              <w:rPr>
                <w:webHidden/>
              </w:rPr>
              <w:tab/>
            </w:r>
            <w:r w:rsidRPr="007A5310">
              <w:rPr>
                <w:webHidden/>
              </w:rPr>
              <w:fldChar w:fldCharType="begin"/>
            </w:r>
            <w:r w:rsidRPr="007A5310">
              <w:rPr>
                <w:webHidden/>
              </w:rPr>
              <w:instrText xml:space="preserve"> PAGEREF _Toc181859270 \h </w:instrText>
            </w:r>
            <w:r w:rsidRPr="007A5310">
              <w:rPr>
                <w:webHidden/>
              </w:rPr>
            </w:r>
            <w:r w:rsidRPr="007A5310">
              <w:rPr>
                <w:webHidden/>
              </w:rPr>
              <w:fldChar w:fldCharType="separate"/>
            </w:r>
            <w:r w:rsidR="00B43372" w:rsidRPr="007A5310">
              <w:rPr>
                <w:webHidden/>
              </w:rPr>
              <w:t>8</w:t>
            </w:r>
            <w:r w:rsidRPr="007A5310">
              <w:rPr>
                <w:webHidden/>
              </w:rPr>
              <w:fldChar w:fldCharType="end"/>
            </w:r>
          </w:hyperlink>
        </w:p>
        <w:p w14:paraId="684B6C48" w14:textId="5EC73E10" w:rsidR="00D94646" w:rsidRPr="007A5310" w:rsidRDefault="00D94646">
          <w:pPr>
            <w:pStyle w:val="TM3"/>
            <w:tabs>
              <w:tab w:val="left" w:pos="1320"/>
              <w:tab w:val="right" w:leader="dot" w:pos="9062"/>
            </w:tabs>
            <w:rPr>
              <w:rFonts w:eastAsiaTheme="minorEastAsia"/>
              <w:kern w:val="2"/>
              <w:lang w:eastAsia="fr-FR"/>
              <w14:ligatures w14:val="standardContextual"/>
            </w:rPr>
          </w:pPr>
          <w:hyperlink w:anchor="_Toc181859271" w:history="1">
            <w:r w:rsidRPr="007A5310">
              <w:rPr>
                <w:rStyle w:val="Lienhypertexte"/>
                <w:rFonts w:cs="Times New Roman"/>
                <w:bCs/>
                <w:i/>
              </w:rPr>
              <w:t>3.2.2.</w:t>
            </w:r>
            <w:r w:rsidRPr="007A5310">
              <w:rPr>
                <w:rFonts w:eastAsiaTheme="minorEastAsia"/>
                <w:kern w:val="2"/>
                <w:lang w:eastAsia="fr-FR"/>
                <w14:ligatures w14:val="standardContextual"/>
              </w:rPr>
              <w:tab/>
            </w:r>
            <w:r w:rsidRPr="007A5310">
              <w:rPr>
                <w:rStyle w:val="Lienhypertexte"/>
                <w:rFonts w:cs="Times New Roman"/>
                <w:i/>
              </w:rPr>
              <w:t>Climat</w:t>
            </w:r>
            <w:r w:rsidRPr="007A5310">
              <w:rPr>
                <w:webHidden/>
              </w:rPr>
              <w:tab/>
            </w:r>
            <w:r w:rsidRPr="007A5310">
              <w:rPr>
                <w:webHidden/>
              </w:rPr>
              <w:fldChar w:fldCharType="begin"/>
            </w:r>
            <w:r w:rsidRPr="007A5310">
              <w:rPr>
                <w:webHidden/>
              </w:rPr>
              <w:instrText xml:space="preserve"> PAGEREF _Toc181859271 \h </w:instrText>
            </w:r>
            <w:r w:rsidRPr="007A5310">
              <w:rPr>
                <w:webHidden/>
              </w:rPr>
            </w:r>
            <w:r w:rsidRPr="007A5310">
              <w:rPr>
                <w:webHidden/>
              </w:rPr>
              <w:fldChar w:fldCharType="separate"/>
            </w:r>
            <w:r w:rsidR="00B43372" w:rsidRPr="007A5310">
              <w:rPr>
                <w:webHidden/>
              </w:rPr>
              <w:t>8</w:t>
            </w:r>
            <w:r w:rsidRPr="007A5310">
              <w:rPr>
                <w:webHidden/>
              </w:rPr>
              <w:fldChar w:fldCharType="end"/>
            </w:r>
          </w:hyperlink>
        </w:p>
        <w:p w14:paraId="3085E7CA" w14:textId="3761AD23" w:rsidR="00D94646" w:rsidRPr="007A5310" w:rsidRDefault="00D94646">
          <w:pPr>
            <w:pStyle w:val="TM3"/>
            <w:tabs>
              <w:tab w:val="left" w:pos="1320"/>
              <w:tab w:val="right" w:leader="dot" w:pos="9062"/>
            </w:tabs>
            <w:rPr>
              <w:rFonts w:eastAsiaTheme="minorEastAsia"/>
              <w:kern w:val="2"/>
              <w:lang w:eastAsia="fr-FR"/>
              <w14:ligatures w14:val="standardContextual"/>
            </w:rPr>
          </w:pPr>
          <w:hyperlink w:anchor="_Toc181859272" w:history="1">
            <w:r w:rsidRPr="007A5310">
              <w:rPr>
                <w:rStyle w:val="Lienhypertexte"/>
                <w:rFonts w:cs="Times New Roman"/>
                <w:bCs/>
                <w:i/>
              </w:rPr>
              <w:t>3.2.3.</w:t>
            </w:r>
            <w:r w:rsidRPr="007A5310">
              <w:rPr>
                <w:rFonts w:eastAsiaTheme="minorEastAsia"/>
                <w:kern w:val="2"/>
                <w:lang w:eastAsia="fr-FR"/>
                <w14:ligatures w14:val="standardContextual"/>
              </w:rPr>
              <w:tab/>
            </w:r>
            <w:r w:rsidRPr="007A5310">
              <w:rPr>
                <w:rStyle w:val="Lienhypertexte"/>
                <w:rFonts w:cs="Times New Roman"/>
                <w:i/>
              </w:rPr>
              <w:t>Sols et ressources en eau</w:t>
            </w:r>
            <w:r w:rsidRPr="007A5310">
              <w:rPr>
                <w:webHidden/>
              </w:rPr>
              <w:tab/>
            </w:r>
            <w:r w:rsidRPr="007A5310">
              <w:rPr>
                <w:webHidden/>
              </w:rPr>
              <w:fldChar w:fldCharType="begin"/>
            </w:r>
            <w:r w:rsidRPr="007A5310">
              <w:rPr>
                <w:webHidden/>
              </w:rPr>
              <w:instrText xml:space="preserve"> PAGEREF _Toc181859272 \h </w:instrText>
            </w:r>
            <w:r w:rsidRPr="007A5310">
              <w:rPr>
                <w:webHidden/>
              </w:rPr>
            </w:r>
            <w:r w:rsidRPr="007A5310">
              <w:rPr>
                <w:webHidden/>
              </w:rPr>
              <w:fldChar w:fldCharType="separate"/>
            </w:r>
            <w:r w:rsidR="00B43372" w:rsidRPr="007A5310">
              <w:rPr>
                <w:webHidden/>
              </w:rPr>
              <w:t>9</w:t>
            </w:r>
            <w:r w:rsidRPr="007A5310">
              <w:rPr>
                <w:webHidden/>
              </w:rPr>
              <w:fldChar w:fldCharType="end"/>
            </w:r>
          </w:hyperlink>
        </w:p>
        <w:p w14:paraId="1C19FDDC" w14:textId="5E650966" w:rsidR="00D94646" w:rsidRPr="007A5310" w:rsidRDefault="00D94646">
          <w:pPr>
            <w:pStyle w:val="TM3"/>
            <w:tabs>
              <w:tab w:val="left" w:pos="1320"/>
              <w:tab w:val="right" w:leader="dot" w:pos="9062"/>
            </w:tabs>
            <w:rPr>
              <w:rFonts w:eastAsiaTheme="minorEastAsia"/>
              <w:kern w:val="2"/>
              <w:lang w:eastAsia="fr-FR"/>
              <w14:ligatures w14:val="standardContextual"/>
            </w:rPr>
          </w:pPr>
          <w:hyperlink w:anchor="_Toc181859273" w:history="1">
            <w:r w:rsidRPr="007A5310">
              <w:rPr>
                <w:rStyle w:val="Lienhypertexte"/>
                <w:rFonts w:cs="Times New Roman"/>
                <w:bCs/>
                <w:i/>
              </w:rPr>
              <w:t>3.2.4.</w:t>
            </w:r>
            <w:r w:rsidRPr="007A5310">
              <w:rPr>
                <w:rFonts w:eastAsiaTheme="minorEastAsia"/>
                <w:kern w:val="2"/>
                <w:lang w:eastAsia="fr-FR"/>
                <w14:ligatures w14:val="standardContextual"/>
              </w:rPr>
              <w:tab/>
            </w:r>
            <w:r w:rsidRPr="007A5310">
              <w:rPr>
                <w:rStyle w:val="Lienhypertexte"/>
                <w:rFonts w:cs="Times New Roman"/>
                <w:i/>
              </w:rPr>
              <w:t>Végétation</w:t>
            </w:r>
            <w:r w:rsidRPr="007A5310">
              <w:rPr>
                <w:webHidden/>
              </w:rPr>
              <w:tab/>
            </w:r>
            <w:r w:rsidRPr="007A5310">
              <w:rPr>
                <w:webHidden/>
              </w:rPr>
              <w:fldChar w:fldCharType="begin"/>
            </w:r>
            <w:r w:rsidRPr="007A5310">
              <w:rPr>
                <w:webHidden/>
              </w:rPr>
              <w:instrText xml:space="preserve"> PAGEREF _Toc181859273 \h </w:instrText>
            </w:r>
            <w:r w:rsidRPr="007A5310">
              <w:rPr>
                <w:webHidden/>
              </w:rPr>
            </w:r>
            <w:r w:rsidRPr="007A5310">
              <w:rPr>
                <w:webHidden/>
              </w:rPr>
              <w:fldChar w:fldCharType="separate"/>
            </w:r>
            <w:r w:rsidR="00B43372" w:rsidRPr="007A5310">
              <w:rPr>
                <w:webHidden/>
              </w:rPr>
              <w:t>9</w:t>
            </w:r>
            <w:r w:rsidRPr="007A5310">
              <w:rPr>
                <w:webHidden/>
              </w:rPr>
              <w:fldChar w:fldCharType="end"/>
            </w:r>
          </w:hyperlink>
        </w:p>
        <w:p w14:paraId="2C2CB3B8" w14:textId="5EB8FCF8" w:rsidR="00D94646" w:rsidRPr="007A5310" w:rsidRDefault="00D94646">
          <w:pPr>
            <w:pStyle w:val="TM3"/>
            <w:tabs>
              <w:tab w:val="left" w:pos="1320"/>
              <w:tab w:val="right" w:leader="dot" w:pos="9062"/>
            </w:tabs>
            <w:rPr>
              <w:rFonts w:eastAsiaTheme="minorEastAsia"/>
              <w:kern w:val="2"/>
              <w:lang w:eastAsia="fr-FR"/>
              <w14:ligatures w14:val="standardContextual"/>
            </w:rPr>
          </w:pPr>
          <w:hyperlink w:anchor="_Toc181859274" w:history="1">
            <w:r w:rsidRPr="007A5310">
              <w:rPr>
                <w:rStyle w:val="Lienhypertexte"/>
                <w:rFonts w:cs="Times New Roman"/>
                <w:bCs/>
                <w:i/>
              </w:rPr>
              <w:t>3.2.5.</w:t>
            </w:r>
            <w:r w:rsidRPr="007A5310">
              <w:rPr>
                <w:rFonts w:eastAsiaTheme="minorEastAsia"/>
                <w:kern w:val="2"/>
                <w:lang w:eastAsia="fr-FR"/>
                <w14:ligatures w14:val="standardContextual"/>
              </w:rPr>
              <w:tab/>
            </w:r>
            <w:r w:rsidRPr="007A5310">
              <w:rPr>
                <w:rStyle w:val="Lienhypertexte"/>
                <w:rFonts w:cs="Times New Roman"/>
                <w:i/>
              </w:rPr>
              <w:t>Faune</w:t>
            </w:r>
            <w:r w:rsidRPr="007A5310">
              <w:rPr>
                <w:webHidden/>
              </w:rPr>
              <w:tab/>
            </w:r>
            <w:r w:rsidRPr="007A5310">
              <w:rPr>
                <w:webHidden/>
              </w:rPr>
              <w:fldChar w:fldCharType="begin"/>
            </w:r>
            <w:r w:rsidRPr="007A5310">
              <w:rPr>
                <w:webHidden/>
              </w:rPr>
              <w:instrText xml:space="preserve"> PAGEREF _Toc181859274 \h </w:instrText>
            </w:r>
            <w:r w:rsidRPr="007A5310">
              <w:rPr>
                <w:webHidden/>
              </w:rPr>
            </w:r>
            <w:r w:rsidRPr="007A5310">
              <w:rPr>
                <w:webHidden/>
              </w:rPr>
              <w:fldChar w:fldCharType="separate"/>
            </w:r>
            <w:r w:rsidR="00B43372" w:rsidRPr="007A5310">
              <w:rPr>
                <w:webHidden/>
              </w:rPr>
              <w:t>9</w:t>
            </w:r>
            <w:r w:rsidRPr="007A5310">
              <w:rPr>
                <w:webHidden/>
              </w:rPr>
              <w:fldChar w:fldCharType="end"/>
            </w:r>
          </w:hyperlink>
        </w:p>
        <w:p w14:paraId="49F768AB" w14:textId="6A8FC611"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75" w:history="1">
            <w:r w:rsidRPr="007A5310">
              <w:rPr>
                <w:rStyle w:val="Lienhypertexte"/>
                <w:rFonts w:cs="Times New Roman"/>
                <w:i/>
              </w:rPr>
              <w:t>3.3.</w:t>
            </w:r>
            <w:r w:rsidRPr="007A5310">
              <w:rPr>
                <w:rFonts w:eastAsiaTheme="minorEastAsia"/>
                <w:kern w:val="2"/>
                <w:lang w:eastAsia="fr-FR"/>
                <w14:ligatures w14:val="standardContextual"/>
              </w:rPr>
              <w:tab/>
            </w:r>
            <w:r w:rsidRPr="007A5310">
              <w:rPr>
                <w:rStyle w:val="Lienhypertexte"/>
                <w:rFonts w:cs="Times New Roman"/>
                <w:i/>
              </w:rPr>
              <w:t>Milieu humain</w:t>
            </w:r>
            <w:r w:rsidRPr="007A5310">
              <w:rPr>
                <w:webHidden/>
              </w:rPr>
              <w:tab/>
            </w:r>
            <w:r w:rsidRPr="007A5310">
              <w:rPr>
                <w:webHidden/>
              </w:rPr>
              <w:fldChar w:fldCharType="begin"/>
            </w:r>
            <w:r w:rsidRPr="007A5310">
              <w:rPr>
                <w:webHidden/>
              </w:rPr>
              <w:instrText xml:space="preserve"> PAGEREF _Toc181859275 \h </w:instrText>
            </w:r>
            <w:r w:rsidRPr="007A5310">
              <w:rPr>
                <w:webHidden/>
              </w:rPr>
            </w:r>
            <w:r w:rsidRPr="007A5310">
              <w:rPr>
                <w:webHidden/>
              </w:rPr>
              <w:fldChar w:fldCharType="separate"/>
            </w:r>
            <w:r w:rsidR="00B43372" w:rsidRPr="007A5310">
              <w:rPr>
                <w:webHidden/>
              </w:rPr>
              <w:t>9</w:t>
            </w:r>
            <w:r w:rsidRPr="007A5310">
              <w:rPr>
                <w:webHidden/>
              </w:rPr>
              <w:fldChar w:fldCharType="end"/>
            </w:r>
          </w:hyperlink>
        </w:p>
        <w:p w14:paraId="33774542" w14:textId="40C1E5DF" w:rsidR="00D94646" w:rsidRPr="007A5310" w:rsidRDefault="00D94646">
          <w:pPr>
            <w:pStyle w:val="TM1"/>
            <w:tabs>
              <w:tab w:val="left" w:pos="660"/>
              <w:tab w:val="right" w:leader="dot" w:pos="9062"/>
            </w:tabs>
            <w:rPr>
              <w:rFonts w:eastAsiaTheme="minorEastAsia"/>
              <w:kern w:val="2"/>
              <w:lang w:eastAsia="fr-FR"/>
              <w14:ligatures w14:val="standardContextual"/>
            </w:rPr>
          </w:pPr>
          <w:hyperlink w:anchor="_Toc181859276" w:history="1">
            <w:r w:rsidRPr="007A5310">
              <w:rPr>
                <w:rStyle w:val="Lienhypertexte"/>
                <w:i/>
              </w:rPr>
              <w:t>IV.</w:t>
            </w:r>
            <w:r w:rsidRPr="007A5310">
              <w:rPr>
                <w:rFonts w:eastAsiaTheme="minorEastAsia"/>
                <w:kern w:val="2"/>
                <w:lang w:eastAsia="fr-FR"/>
                <w14:ligatures w14:val="standardContextual"/>
              </w:rPr>
              <w:tab/>
            </w:r>
            <w:r w:rsidRPr="007A5310">
              <w:rPr>
                <w:rStyle w:val="Lienhypertexte"/>
                <w:i/>
              </w:rPr>
              <w:t>Cartographie des risques et menaces</w:t>
            </w:r>
            <w:r w:rsidRPr="007A5310">
              <w:rPr>
                <w:webHidden/>
              </w:rPr>
              <w:tab/>
            </w:r>
            <w:r w:rsidRPr="007A5310">
              <w:rPr>
                <w:webHidden/>
              </w:rPr>
              <w:fldChar w:fldCharType="begin"/>
            </w:r>
            <w:r w:rsidRPr="007A5310">
              <w:rPr>
                <w:webHidden/>
              </w:rPr>
              <w:instrText xml:space="preserve"> PAGEREF _Toc181859276 \h </w:instrText>
            </w:r>
            <w:r w:rsidRPr="007A5310">
              <w:rPr>
                <w:webHidden/>
              </w:rPr>
            </w:r>
            <w:r w:rsidRPr="007A5310">
              <w:rPr>
                <w:webHidden/>
              </w:rPr>
              <w:fldChar w:fldCharType="separate"/>
            </w:r>
            <w:r w:rsidR="00B43372" w:rsidRPr="007A5310">
              <w:rPr>
                <w:webHidden/>
              </w:rPr>
              <w:t>11</w:t>
            </w:r>
            <w:r w:rsidRPr="007A5310">
              <w:rPr>
                <w:webHidden/>
              </w:rPr>
              <w:fldChar w:fldCharType="end"/>
            </w:r>
          </w:hyperlink>
        </w:p>
        <w:p w14:paraId="01A8C65A" w14:textId="6906BEFA"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77" w:history="1">
            <w:r w:rsidRPr="007A5310">
              <w:rPr>
                <w:rStyle w:val="Lienhypertexte"/>
                <w:rFonts w:cs="Times New Roman"/>
                <w:i/>
              </w:rPr>
              <w:t>4.1.</w:t>
            </w:r>
            <w:r w:rsidRPr="007A5310">
              <w:rPr>
                <w:rFonts w:eastAsiaTheme="minorEastAsia"/>
                <w:kern w:val="2"/>
                <w:lang w:eastAsia="fr-FR"/>
                <w14:ligatures w14:val="standardContextual"/>
              </w:rPr>
              <w:tab/>
            </w:r>
            <w:r w:rsidRPr="007A5310">
              <w:rPr>
                <w:rStyle w:val="Lienhypertexte"/>
                <w:rFonts w:cs="Times New Roman"/>
                <w:i/>
              </w:rPr>
              <w:t>Erosion côtière</w:t>
            </w:r>
            <w:r w:rsidRPr="007A5310">
              <w:rPr>
                <w:webHidden/>
              </w:rPr>
              <w:tab/>
            </w:r>
            <w:r w:rsidRPr="007A5310">
              <w:rPr>
                <w:webHidden/>
              </w:rPr>
              <w:fldChar w:fldCharType="begin"/>
            </w:r>
            <w:r w:rsidRPr="007A5310">
              <w:rPr>
                <w:webHidden/>
              </w:rPr>
              <w:instrText xml:space="preserve"> PAGEREF _Toc181859277 \h </w:instrText>
            </w:r>
            <w:r w:rsidRPr="007A5310">
              <w:rPr>
                <w:webHidden/>
              </w:rPr>
            </w:r>
            <w:r w:rsidRPr="007A5310">
              <w:rPr>
                <w:webHidden/>
              </w:rPr>
              <w:fldChar w:fldCharType="separate"/>
            </w:r>
            <w:r w:rsidR="00B43372" w:rsidRPr="007A5310">
              <w:rPr>
                <w:webHidden/>
              </w:rPr>
              <w:t>11</w:t>
            </w:r>
            <w:r w:rsidRPr="007A5310">
              <w:rPr>
                <w:webHidden/>
              </w:rPr>
              <w:fldChar w:fldCharType="end"/>
            </w:r>
          </w:hyperlink>
        </w:p>
        <w:p w14:paraId="42CE2836" w14:textId="42A71BD5"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78" w:history="1">
            <w:r w:rsidRPr="007A5310">
              <w:rPr>
                <w:rStyle w:val="Lienhypertexte"/>
                <w:rFonts w:eastAsia="Times New Roman" w:cs="Times New Roman"/>
                <w:i/>
                <w:lang w:eastAsia="fr-FR"/>
              </w:rPr>
              <w:t>4.2.</w:t>
            </w:r>
            <w:r w:rsidRPr="007A5310">
              <w:rPr>
                <w:rFonts w:eastAsiaTheme="minorEastAsia"/>
                <w:kern w:val="2"/>
                <w:lang w:eastAsia="fr-FR"/>
                <w14:ligatures w14:val="standardContextual"/>
              </w:rPr>
              <w:tab/>
            </w:r>
            <w:r w:rsidRPr="007A5310">
              <w:rPr>
                <w:rStyle w:val="Lienhypertexte"/>
                <w:rFonts w:cs="Times New Roman"/>
              </w:rPr>
              <w:t>Pollution</w:t>
            </w:r>
            <w:r w:rsidRPr="007A5310">
              <w:rPr>
                <w:webHidden/>
              </w:rPr>
              <w:tab/>
            </w:r>
            <w:r w:rsidRPr="007A5310">
              <w:rPr>
                <w:webHidden/>
              </w:rPr>
              <w:fldChar w:fldCharType="begin"/>
            </w:r>
            <w:r w:rsidRPr="007A5310">
              <w:rPr>
                <w:webHidden/>
              </w:rPr>
              <w:instrText xml:space="preserve"> PAGEREF _Toc181859278 \h </w:instrText>
            </w:r>
            <w:r w:rsidRPr="007A5310">
              <w:rPr>
                <w:webHidden/>
              </w:rPr>
            </w:r>
            <w:r w:rsidRPr="007A5310">
              <w:rPr>
                <w:webHidden/>
              </w:rPr>
              <w:fldChar w:fldCharType="separate"/>
            </w:r>
            <w:r w:rsidR="00B43372" w:rsidRPr="007A5310">
              <w:rPr>
                <w:webHidden/>
              </w:rPr>
              <w:t>11</w:t>
            </w:r>
            <w:r w:rsidRPr="007A5310">
              <w:rPr>
                <w:webHidden/>
              </w:rPr>
              <w:fldChar w:fldCharType="end"/>
            </w:r>
          </w:hyperlink>
        </w:p>
        <w:p w14:paraId="79E97E53" w14:textId="18C42195"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79" w:history="1">
            <w:r w:rsidRPr="007A5310">
              <w:rPr>
                <w:rStyle w:val="Lienhypertexte"/>
                <w:rFonts w:cs="Times New Roman"/>
                <w:i/>
              </w:rPr>
              <w:t>4.3.</w:t>
            </w:r>
            <w:r w:rsidRPr="007A5310">
              <w:rPr>
                <w:rFonts w:eastAsiaTheme="minorEastAsia"/>
                <w:kern w:val="2"/>
                <w:lang w:eastAsia="fr-FR"/>
                <w14:ligatures w14:val="standardContextual"/>
              </w:rPr>
              <w:tab/>
            </w:r>
            <w:r w:rsidRPr="007A5310">
              <w:rPr>
                <w:rStyle w:val="Lienhypertexte"/>
                <w:rFonts w:cs="Times New Roman"/>
              </w:rPr>
              <w:t>Inondation</w:t>
            </w:r>
            <w:r w:rsidRPr="007A5310">
              <w:rPr>
                <w:webHidden/>
              </w:rPr>
              <w:tab/>
            </w:r>
            <w:r w:rsidRPr="007A5310">
              <w:rPr>
                <w:webHidden/>
              </w:rPr>
              <w:fldChar w:fldCharType="begin"/>
            </w:r>
            <w:r w:rsidRPr="007A5310">
              <w:rPr>
                <w:webHidden/>
              </w:rPr>
              <w:instrText xml:space="preserve"> PAGEREF _Toc181859279 \h </w:instrText>
            </w:r>
            <w:r w:rsidRPr="007A5310">
              <w:rPr>
                <w:webHidden/>
              </w:rPr>
            </w:r>
            <w:r w:rsidRPr="007A5310">
              <w:rPr>
                <w:webHidden/>
              </w:rPr>
              <w:fldChar w:fldCharType="separate"/>
            </w:r>
            <w:r w:rsidR="00B43372" w:rsidRPr="007A5310">
              <w:rPr>
                <w:webHidden/>
              </w:rPr>
              <w:t>11</w:t>
            </w:r>
            <w:r w:rsidRPr="007A5310">
              <w:rPr>
                <w:webHidden/>
              </w:rPr>
              <w:fldChar w:fldCharType="end"/>
            </w:r>
          </w:hyperlink>
        </w:p>
        <w:p w14:paraId="0DA0323D" w14:textId="7938290F" w:rsidR="00D94646" w:rsidRPr="007A5310" w:rsidRDefault="00D94646">
          <w:pPr>
            <w:pStyle w:val="TM1"/>
            <w:tabs>
              <w:tab w:val="left" w:pos="440"/>
              <w:tab w:val="right" w:leader="dot" w:pos="9062"/>
            </w:tabs>
            <w:rPr>
              <w:rFonts w:eastAsiaTheme="minorEastAsia"/>
              <w:kern w:val="2"/>
              <w:lang w:eastAsia="fr-FR"/>
              <w14:ligatures w14:val="standardContextual"/>
            </w:rPr>
          </w:pPr>
          <w:hyperlink w:anchor="_Toc181859280" w:history="1">
            <w:r w:rsidRPr="007A5310">
              <w:rPr>
                <w:rStyle w:val="Lienhypertexte"/>
                <w:i/>
              </w:rPr>
              <w:t>V.</w:t>
            </w:r>
            <w:r w:rsidRPr="007A5310">
              <w:rPr>
                <w:rFonts w:eastAsiaTheme="minorEastAsia"/>
                <w:kern w:val="2"/>
                <w:lang w:eastAsia="fr-FR"/>
                <w14:ligatures w14:val="standardContextual"/>
              </w:rPr>
              <w:tab/>
            </w:r>
            <w:r w:rsidRPr="007A5310">
              <w:rPr>
                <w:rStyle w:val="Lienhypertexte"/>
                <w:i/>
              </w:rPr>
              <w:t>Gouvernance en matière de RRC</w:t>
            </w:r>
            <w:r w:rsidRPr="007A5310">
              <w:rPr>
                <w:webHidden/>
              </w:rPr>
              <w:tab/>
            </w:r>
            <w:r w:rsidRPr="007A5310">
              <w:rPr>
                <w:webHidden/>
              </w:rPr>
              <w:fldChar w:fldCharType="begin"/>
            </w:r>
            <w:r w:rsidRPr="007A5310">
              <w:rPr>
                <w:webHidden/>
              </w:rPr>
              <w:instrText xml:space="preserve"> PAGEREF _Toc181859280 \h </w:instrText>
            </w:r>
            <w:r w:rsidRPr="007A5310">
              <w:rPr>
                <w:webHidden/>
              </w:rPr>
            </w:r>
            <w:r w:rsidRPr="007A5310">
              <w:rPr>
                <w:webHidden/>
              </w:rPr>
              <w:fldChar w:fldCharType="separate"/>
            </w:r>
            <w:r w:rsidR="00B43372" w:rsidRPr="007A5310">
              <w:rPr>
                <w:webHidden/>
              </w:rPr>
              <w:t>11</w:t>
            </w:r>
            <w:r w:rsidRPr="007A5310">
              <w:rPr>
                <w:webHidden/>
              </w:rPr>
              <w:fldChar w:fldCharType="end"/>
            </w:r>
          </w:hyperlink>
        </w:p>
        <w:p w14:paraId="55B3F9D8" w14:textId="30E1F275" w:rsidR="00D94646" w:rsidRPr="007A5310" w:rsidRDefault="00D94646">
          <w:pPr>
            <w:pStyle w:val="TM2"/>
            <w:tabs>
              <w:tab w:val="right" w:leader="dot" w:pos="9062"/>
            </w:tabs>
            <w:rPr>
              <w:rFonts w:eastAsiaTheme="minorEastAsia"/>
              <w:kern w:val="2"/>
              <w:lang w:eastAsia="fr-FR"/>
              <w14:ligatures w14:val="standardContextual"/>
            </w:rPr>
          </w:pPr>
          <w:hyperlink w:anchor="_Toc181859281" w:history="1">
            <w:r w:rsidRPr="007A5310">
              <w:rPr>
                <w:rStyle w:val="Lienhypertexte"/>
                <w:rFonts w:cs="Times New Roman"/>
                <w:i/>
              </w:rPr>
              <w:t>5.1. Au niveau national</w:t>
            </w:r>
            <w:r w:rsidRPr="007A5310">
              <w:rPr>
                <w:webHidden/>
              </w:rPr>
              <w:tab/>
            </w:r>
            <w:r w:rsidRPr="007A5310">
              <w:rPr>
                <w:webHidden/>
              </w:rPr>
              <w:fldChar w:fldCharType="begin"/>
            </w:r>
            <w:r w:rsidRPr="007A5310">
              <w:rPr>
                <w:webHidden/>
              </w:rPr>
              <w:instrText xml:space="preserve"> PAGEREF _Toc181859281 \h </w:instrText>
            </w:r>
            <w:r w:rsidRPr="007A5310">
              <w:rPr>
                <w:webHidden/>
              </w:rPr>
            </w:r>
            <w:r w:rsidRPr="007A5310">
              <w:rPr>
                <w:webHidden/>
              </w:rPr>
              <w:fldChar w:fldCharType="separate"/>
            </w:r>
            <w:r w:rsidR="00B43372" w:rsidRPr="007A5310">
              <w:rPr>
                <w:webHidden/>
              </w:rPr>
              <w:t>12</w:t>
            </w:r>
            <w:r w:rsidRPr="007A5310">
              <w:rPr>
                <w:webHidden/>
              </w:rPr>
              <w:fldChar w:fldCharType="end"/>
            </w:r>
          </w:hyperlink>
        </w:p>
        <w:p w14:paraId="7484A955" w14:textId="2F1666AF" w:rsidR="00D94646" w:rsidRPr="007A5310" w:rsidRDefault="00D94646">
          <w:pPr>
            <w:pStyle w:val="TM2"/>
            <w:tabs>
              <w:tab w:val="right" w:leader="dot" w:pos="9062"/>
            </w:tabs>
            <w:rPr>
              <w:rFonts w:eastAsiaTheme="minorEastAsia"/>
              <w:kern w:val="2"/>
              <w:lang w:eastAsia="fr-FR"/>
              <w14:ligatures w14:val="standardContextual"/>
            </w:rPr>
          </w:pPr>
          <w:hyperlink w:anchor="_Toc181859282" w:history="1">
            <w:r w:rsidRPr="007A5310">
              <w:rPr>
                <w:rStyle w:val="Lienhypertexte"/>
                <w:rFonts w:cs="Times New Roman"/>
                <w:i/>
              </w:rPr>
              <w:t>5.2. Au niveau local</w:t>
            </w:r>
            <w:r w:rsidRPr="007A5310">
              <w:rPr>
                <w:webHidden/>
              </w:rPr>
              <w:tab/>
            </w:r>
            <w:r w:rsidRPr="007A5310">
              <w:rPr>
                <w:webHidden/>
              </w:rPr>
              <w:fldChar w:fldCharType="begin"/>
            </w:r>
            <w:r w:rsidRPr="007A5310">
              <w:rPr>
                <w:webHidden/>
              </w:rPr>
              <w:instrText xml:space="preserve"> PAGEREF _Toc181859282 \h </w:instrText>
            </w:r>
            <w:r w:rsidRPr="007A5310">
              <w:rPr>
                <w:webHidden/>
              </w:rPr>
            </w:r>
            <w:r w:rsidRPr="007A5310">
              <w:rPr>
                <w:webHidden/>
              </w:rPr>
              <w:fldChar w:fldCharType="separate"/>
            </w:r>
            <w:r w:rsidR="00B43372" w:rsidRPr="007A5310">
              <w:rPr>
                <w:webHidden/>
              </w:rPr>
              <w:t>13</w:t>
            </w:r>
            <w:r w:rsidRPr="007A5310">
              <w:rPr>
                <w:webHidden/>
              </w:rPr>
              <w:fldChar w:fldCharType="end"/>
            </w:r>
          </w:hyperlink>
        </w:p>
        <w:p w14:paraId="2061283A" w14:textId="6F9120D3" w:rsidR="00D94646" w:rsidRPr="007A5310" w:rsidRDefault="00D94646">
          <w:pPr>
            <w:pStyle w:val="TM2"/>
            <w:tabs>
              <w:tab w:val="right" w:leader="dot" w:pos="9062"/>
            </w:tabs>
            <w:rPr>
              <w:rFonts w:eastAsiaTheme="minorEastAsia"/>
              <w:kern w:val="2"/>
              <w:lang w:eastAsia="fr-FR"/>
              <w14:ligatures w14:val="standardContextual"/>
            </w:rPr>
          </w:pPr>
          <w:hyperlink w:anchor="_Toc181859283" w:history="1">
            <w:r w:rsidRPr="007A5310">
              <w:rPr>
                <w:rStyle w:val="Lienhypertexte"/>
                <w:rFonts w:cs="Times New Roman"/>
                <w:i/>
              </w:rPr>
              <w:t>5.3. Capacités de la commune en matière de RRC</w:t>
            </w:r>
            <w:r w:rsidRPr="007A5310">
              <w:rPr>
                <w:webHidden/>
              </w:rPr>
              <w:tab/>
            </w:r>
            <w:r w:rsidRPr="007A5310">
              <w:rPr>
                <w:webHidden/>
              </w:rPr>
              <w:fldChar w:fldCharType="begin"/>
            </w:r>
            <w:r w:rsidRPr="007A5310">
              <w:rPr>
                <w:webHidden/>
              </w:rPr>
              <w:instrText xml:space="preserve"> PAGEREF _Toc181859283 \h </w:instrText>
            </w:r>
            <w:r w:rsidRPr="007A5310">
              <w:rPr>
                <w:webHidden/>
              </w:rPr>
            </w:r>
            <w:r w:rsidRPr="007A5310">
              <w:rPr>
                <w:webHidden/>
              </w:rPr>
              <w:fldChar w:fldCharType="separate"/>
            </w:r>
            <w:r w:rsidR="00B43372" w:rsidRPr="007A5310">
              <w:rPr>
                <w:webHidden/>
              </w:rPr>
              <w:t>13</w:t>
            </w:r>
            <w:r w:rsidRPr="007A5310">
              <w:rPr>
                <w:webHidden/>
              </w:rPr>
              <w:fldChar w:fldCharType="end"/>
            </w:r>
          </w:hyperlink>
        </w:p>
        <w:p w14:paraId="4A5106C5" w14:textId="25C4B08A"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84" w:history="1">
            <w:r w:rsidRPr="007A5310">
              <w:rPr>
                <w:rStyle w:val="Lienhypertexte"/>
                <w:rFonts w:cs="Times New Roman"/>
                <w:i/>
              </w:rPr>
              <w:t>5.4.</w:t>
            </w:r>
            <w:r w:rsidRPr="007A5310">
              <w:rPr>
                <w:rFonts w:eastAsiaTheme="minorEastAsia"/>
                <w:kern w:val="2"/>
                <w:lang w:eastAsia="fr-FR"/>
                <w14:ligatures w14:val="standardContextual"/>
              </w:rPr>
              <w:tab/>
            </w:r>
            <w:r w:rsidRPr="007A5310">
              <w:rPr>
                <w:rStyle w:val="Lienhypertexte"/>
                <w:rFonts w:cs="Times New Roman"/>
                <w:i/>
              </w:rPr>
              <w:t>Analyse des forces faiblesses opportunités et menaces (FFOM) de la commune en matière de RRC</w:t>
            </w:r>
            <w:r w:rsidRPr="007A5310">
              <w:rPr>
                <w:webHidden/>
              </w:rPr>
              <w:tab/>
            </w:r>
            <w:r w:rsidR="00B43372" w:rsidRPr="007A5310">
              <w:rPr>
                <w:webHidden/>
              </w:rPr>
              <w:t>………………………………………………………………………………………………………………………………………….</w:t>
            </w:r>
            <w:r w:rsidRPr="007A5310">
              <w:rPr>
                <w:webHidden/>
              </w:rPr>
              <w:fldChar w:fldCharType="begin"/>
            </w:r>
            <w:r w:rsidRPr="007A5310">
              <w:rPr>
                <w:webHidden/>
              </w:rPr>
              <w:instrText xml:space="preserve"> PAGEREF _Toc181859284 \h </w:instrText>
            </w:r>
            <w:r w:rsidRPr="007A5310">
              <w:rPr>
                <w:webHidden/>
              </w:rPr>
            </w:r>
            <w:r w:rsidRPr="007A5310">
              <w:rPr>
                <w:webHidden/>
              </w:rPr>
              <w:fldChar w:fldCharType="separate"/>
            </w:r>
            <w:r w:rsidR="00B43372" w:rsidRPr="007A5310">
              <w:rPr>
                <w:webHidden/>
              </w:rPr>
              <w:t>14</w:t>
            </w:r>
            <w:r w:rsidRPr="007A5310">
              <w:rPr>
                <w:webHidden/>
              </w:rPr>
              <w:fldChar w:fldCharType="end"/>
            </w:r>
          </w:hyperlink>
        </w:p>
        <w:p w14:paraId="217D9B45" w14:textId="2D68B20F" w:rsidR="00D94646" w:rsidRPr="007A5310" w:rsidRDefault="00D94646">
          <w:pPr>
            <w:pStyle w:val="TM2"/>
            <w:tabs>
              <w:tab w:val="left" w:pos="880"/>
              <w:tab w:val="right" w:leader="dot" w:pos="9062"/>
            </w:tabs>
            <w:rPr>
              <w:rFonts w:eastAsiaTheme="minorEastAsia"/>
              <w:kern w:val="2"/>
              <w:lang w:eastAsia="fr-FR"/>
              <w14:ligatures w14:val="standardContextual"/>
            </w:rPr>
          </w:pPr>
          <w:hyperlink w:anchor="_Toc181859285" w:history="1">
            <w:r w:rsidRPr="007A5310">
              <w:rPr>
                <w:rStyle w:val="Lienhypertexte"/>
                <w:rFonts w:cs="Times New Roman"/>
                <w:i/>
              </w:rPr>
              <w:t>5.5.</w:t>
            </w:r>
            <w:r w:rsidRPr="007A5310">
              <w:rPr>
                <w:rFonts w:eastAsiaTheme="minorEastAsia"/>
                <w:kern w:val="2"/>
                <w:lang w:eastAsia="fr-FR"/>
                <w14:ligatures w14:val="standardContextual"/>
              </w:rPr>
              <w:tab/>
            </w:r>
            <w:r w:rsidRPr="007A5310">
              <w:rPr>
                <w:rStyle w:val="Lienhypertexte"/>
                <w:rFonts w:cs="Times New Roman"/>
                <w:i/>
              </w:rPr>
              <w:t>Genre dans la RRC</w:t>
            </w:r>
            <w:r w:rsidRPr="007A5310">
              <w:rPr>
                <w:webHidden/>
              </w:rPr>
              <w:tab/>
            </w:r>
            <w:r w:rsidRPr="007A5310">
              <w:rPr>
                <w:webHidden/>
              </w:rPr>
              <w:fldChar w:fldCharType="begin"/>
            </w:r>
            <w:r w:rsidRPr="007A5310">
              <w:rPr>
                <w:webHidden/>
              </w:rPr>
              <w:instrText xml:space="preserve"> PAGEREF _Toc181859285 \h </w:instrText>
            </w:r>
            <w:r w:rsidRPr="007A5310">
              <w:rPr>
                <w:webHidden/>
              </w:rPr>
            </w:r>
            <w:r w:rsidRPr="007A5310">
              <w:rPr>
                <w:webHidden/>
              </w:rPr>
              <w:fldChar w:fldCharType="separate"/>
            </w:r>
            <w:r w:rsidR="00B43372" w:rsidRPr="007A5310">
              <w:rPr>
                <w:webHidden/>
              </w:rPr>
              <w:t>15</w:t>
            </w:r>
            <w:r w:rsidRPr="007A5310">
              <w:rPr>
                <w:webHidden/>
              </w:rPr>
              <w:fldChar w:fldCharType="end"/>
            </w:r>
          </w:hyperlink>
        </w:p>
        <w:p w14:paraId="6ABA6887" w14:textId="02BC7ECC" w:rsidR="00D94646" w:rsidRPr="007A5310" w:rsidRDefault="00D94646">
          <w:pPr>
            <w:pStyle w:val="TM1"/>
            <w:tabs>
              <w:tab w:val="right" w:leader="dot" w:pos="9062"/>
            </w:tabs>
            <w:rPr>
              <w:rFonts w:eastAsiaTheme="minorEastAsia"/>
              <w:kern w:val="2"/>
              <w:lang w:eastAsia="fr-FR"/>
              <w14:ligatures w14:val="standardContextual"/>
            </w:rPr>
          </w:pPr>
          <w:hyperlink w:anchor="_Toc181859286" w:history="1">
            <w:r w:rsidRPr="007A5310">
              <w:rPr>
                <w:rStyle w:val="Lienhypertexte"/>
                <w:i/>
              </w:rPr>
              <w:t>VI. Composantes et actions prioritaires communales pour la RRC</w:t>
            </w:r>
            <w:r w:rsidRPr="007A5310">
              <w:rPr>
                <w:webHidden/>
              </w:rPr>
              <w:tab/>
            </w:r>
            <w:r w:rsidRPr="007A5310">
              <w:rPr>
                <w:webHidden/>
              </w:rPr>
              <w:fldChar w:fldCharType="begin"/>
            </w:r>
            <w:r w:rsidRPr="007A5310">
              <w:rPr>
                <w:webHidden/>
              </w:rPr>
              <w:instrText xml:space="preserve"> PAGEREF _Toc181859286 \h </w:instrText>
            </w:r>
            <w:r w:rsidRPr="007A5310">
              <w:rPr>
                <w:webHidden/>
              </w:rPr>
            </w:r>
            <w:r w:rsidRPr="007A5310">
              <w:rPr>
                <w:webHidden/>
              </w:rPr>
              <w:fldChar w:fldCharType="separate"/>
            </w:r>
            <w:r w:rsidR="00B43372" w:rsidRPr="007A5310">
              <w:rPr>
                <w:webHidden/>
              </w:rPr>
              <w:t>15</w:t>
            </w:r>
            <w:r w:rsidRPr="007A5310">
              <w:rPr>
                <w:webHidden/>
              </w:rPr>
              <w:fldChar w:fldCharType="end"/>
            </w:r>
          </w:hyperlink>
        </w:p>
        <w:p w14:paraId="0C48E14E" w14:textId="4E212512" w:rsidR="00D94646" w:rsidRPr="007A5310" w:rsidRDefault="00D94646">
          <w:pPr>
            <w:pStyle w:val="TM2"/>
            <w:tabs>
              <w:tab w:val="right" w:leader="dot" w:pos="9062"/>
            </w:tabs>
            <w:rPr>
              <w:rFonts w:eastAsiaTheme="minorEastAsia"/>
              <w:kern w:val="2"/>
              <w:lang w:eastAsia="fr-FR"/>
              <w14:ligatures w14:val="standardContextual"/>
            </w:rPr>
          </w:pPr>
          <w:hyperlink w:anchor="_Toc181859287" w:history="1">
            <w:r w:rsidRPr="007A5310">
              <w:rPr>
                <w:rStyle w:val="Lienhypertexte"/>
                <w:rFonts w:cs="Times New Roman"/>
                <w:i/>
              </w:rPr>
              <w:t>6.1. Composantes</w:t>
            </w:r>
            <w:r w:rsidRPr="007A5310">
              <w:rPr>
                <w:webHidden/>
              </w:rPr>
              <w:tab/>
            </w:r>
            <w:r w:rsidRPr="007A5310">
              <w:rPr>
                <w:webHidden/>
              </w:rPr>
              <w:fldChar w:fldCharType="begin"/>
            </w:r>
            <w:r w:rsidRPr="007A5310">
              <w:rPr>
                <w:webHidden/>
              </w:rPr>
              <w:instrText xml:space="preserve"> PAGEREF _Toc181859287 \h </w:instrText>
            </w:r>
            <w:r w:rsidRPr="007A5310">
              <w:rPr>
                <w:webHidden/>
              </w:rPr>
            </w:r>
            <w:r w:rsidRPr="007A5310">
              <w:rPr>
                <w:webHidden/>
              </w:rPr>
              <w:fldChar w:fldCharType="separate"/>
            </w:r>
            <w:r w:rsidR="00B43372" w:rsidRPr="007A5310">
              <w:rPr>
                <w:webHidden/>
              </w:rPr>
              <w:t>15</w:t>
            </w:r>
            <w:r w:rsidRPr="007A5310">
              <w:rPr>
                <w:webHidden/>
              </w:rPr>
              <w:fldChar w:fldCharType="end"/>
            </w:r>
          </w:hyperlink>
        </w:p>
        <w:p w14:paraId="62F83424" w14:textId="3424E172" w:rsidR="00D94646" w:rsidRPr="007A5310" w:rsidRDefault="00D94646">
          <w:pPr>
            <w:pStyle w:val="TM2"/>
            <w:tabs>
              <w:tab w:val="right" w:leader="dot" w:pos="9062"/>
            </w:tabs>
            <w:rPr>
              <w:rFonts w:eastAsiaTheme="minorEastAsia"/>
              <w:kern w:val="2"/>
              <w:lang w:eastAsia="fr-FR"/>
              <w14:ligatures w14:val="standardContextual"/>
            </w:rPr>
          </w:pPr>
          <w:hyperlink w:anchor="_Toc181859288" w:history="1">
            <w:r w:rsidRPr="007A5310">
              <w:rPr>
                <w:rStyle w:val="Lienhypertexte"/>
                <w:rFonts w:cs="Times New Roman"/>
                <w:i/>
              </w:rPr>
              <w:t>6.2. Matrice du plan d’actions</w:t>
            </w:r>
            <w:r w:rsidRPr="007A5310">
              <w:rPr>
                <w:webHidden/>
              </w:rPr>
              <w:tab/>
            </w:r>
            <w:r w:rsidRPr="007A5310">
              <w:rPr>
                <w:webHidden/>
              </w:rPr>
              <w:fldChar w:fldCharType="begin"/>
            </w:r>
            <w:r w:rsidRPr="007A5310">
              <w:rPr>
                <w:webHidden/>
              </w:rPr>
              <w:instrText xml:space="preserve"> PAGEREF _Toc181859288 \h </w:instrText>
            </w:r>
            <w:r w:rsidRPr="007A5310">
              <w:rPr>
                <w:webHidden/>
              </w:rPr>
            </w:r>
            <w:r w:rsidRPr="007A5310">
              <w:rPr>
                <w:webHidden/>
              </w:rPr>
              <w:fldChar w:fldCharType="separate"/>
            </w:r>
            <w:r w:rsidR="00B43372" w:rsidRPr="007A5310">
              <w:rPr>
                <w:webHidden/>
              </w:rPr>
              <w:t>18</w:t>
            </w:r>
            <w:r w:rsidRPr="007A5310">
              <w:rPr>
                <w:webHidden/>
              </w:rPr>
              <w:fldChar w:fldCharType="end"/>
            </w:r>
          </w:hyperlink>
        </w:p>
        <w:p w14:paraId="66F53BDE" w14:textId="64675F49" w:rsidR="00D94646" w:rsidRPr="007A5310" w:rsidRDefault="00D94646">
          <w:pPr>
            <w:pStyle w:val="TM2"/>
            <w:tabs>
              <w:tab w:val="right" w:leader="dot" w:pos="9062"/>
            </w:tabs>
            <w:rPr>
              <w:rFonts w:eastAsiaTheme="minorEastAsia"/>
              <w:kern w:val="2"/>
              <w:lang w:eastAsia="fr-FR"/>
              <w14:ligatures w14:val="standardContextual"/>
            </w:rPr>
          </w:pPr>
          <w:hyperlink w:anchor="_Toc181859289" w:history="1">
            <w:r w:rsidRPr="007A5310">
              <w:rPr>
                <w:rStyle w:val="Lienhypertexte"/>
                <w:rFonts w:cs="Times New Roman"/>
                <w:i/>
              </w:rPr>
              <w:t>6.3. Facteurs de risques et mesures de gestion</w:t>
            </w:r>
            <w:r w:rsidRPr="007A5310">
              <w:rPr>
                <w:webHidden/>
              </w:rPr>
              <w:tab/>
            </w:r>
            <w:r w:rsidRPr="007A5310">
              <w:rPr>
                <w:webHidden/>
              </w:rPr>
              <w:fldChar w:fldCharType="begin"/>
            </w:r>
            <w:r w:rsidRPr="007A5310">
              <w:rPr>
                <w:webHidden/>
              </w:rPr>
              <w:instrText xml:space="preserve"> PAGEREF _Toc181859289 \h </w:instrText>
            </w:r>
            <w:r w:rsidRPr="007A5310">
              <w:rPr>
                <w:webHidden/>
              </w:rPr>
            </w:r>
            <w:r w:rsidRPr="007A5310">
              <w:rPr>
                <w:webHidden/>
              </w:rPr>
              <w:fldChar w:fldCharType="separate"/>
            </w:r>
            <w:r w:rsidR="00B43372" w:rsidRPr="007A5310">
              <w:rPr>
                <w:webHidden/>
              </w:rPr>
              <w:t>26</w:t>
            </w:r>
            <w:r w:rsidRPr="007A5310">
              <w:rPr>
                <w:webHidden/>
              </w:rPr>
              <w:fldChar w:fldCharType="end"/>
            </w:r>
          </w:hyperlink>
        </w:p>
        <w:p w14:paraId="690697FA" w14:textId="563CF3BE" w:rsidR="00D94646" w:rsidRPr="007A5310" w:rsidRDefault="00D94646">
          <w:pPr>
            <w:pStyle w:val="TM1"/>
            <w:tabs>
              <w:tab w:val="left" w:pos="660"/>
              <w:tab w:val="right" w:leader="dot" w:pos="9062"/>
            </w:tabs>
            <w:rPr>
              <w:rFonts w:eastAsiaTheme="minorEastAsia"/>
              <w:kern w:val="2"/>
              <w:lang w:eastAsia="fr-FR"/>
              <w14:ligatures w14:val="standardContextual"/>
            </w:rPr>
          </w:pPr>
          <w:hyperlink w:anchor="_Toc181859290" w:history="1">
            <w:r w:rsidRPr="007A5310">
              <w:rPr>
                <w:rStyle w:val="Lienhypertexte"/>
                <w:i/>
              </w:rPr>
              <w:t>VII.</w:t>
            </w:r>
            <w:r w:rsidRPr="007A5310">
              <w:rPr>
                <w:rFonts w:eastAsiaTheme="minorEastAsia"/>
                <w:kern w:val="2"/>
                <w:lang w:eastAsia="fr-FR"/>
                <w14:ligatures w14:val="standardContextual"/>
              </w:rPr>
              <w:tab/>
            </w:r>
            <w:r w:rsidRPr="007A5310">
              <w:rPr>
                <w:rStyle w:val="Lienhypertexte"/>
                <w:i/>
              </w:rPr>
              <w:t>Mécanisme de mobilisation des ressources</w:t>
            </w:r>
            <w:r w:rsidRPr="007A5310">
              <w:rPr>
                <w:webHidden/>
              </w:rPr>
              <w:tab/>
            </w:r>
            <w:r w:rsidRPr="007A5310">
              <w:rPr>
                <w:webHidden/>
              </w:rPr>
              <w:fldChar w:fldCharType="begin"/>
            </w:r>
            <w:r w:rsidRPr="007A5310">
              <w:rPr>
                <w:webHidden/>
              </w:rPr>
              <w:instrText xml:space="preserve"> PAGEREF _Toc181859290 \h </w:instrText>
            </w:r>
            <w:r w:rsidRPr="007A5310">
              <w:rPr>
                <w:webHidden/>
              </w:rPr>
            </w:r>
            <w:r w:rsidRPr="007A5310">
              <w:rPr>
                <w:webHidden/>
              </w:rPr>
              <w:fldChar w:fldCharType="separate"/>
            </w:r>
            <w:r w:rsidR="00B43372" w:rsidRPr="007A5310">
              <w:rPr>
                <w:webHidden/>
              </w:rPr>
              <w:t>28</w:t>
            </w:r>
            <w:r w:rsidRPr="007A5310">
              <w:rPr>
                <w:webHidden/>
              </w:rPr>
              <w:fldChar w:fldCharType="end"/>
            </w:r>
          </w:hyperlink>
        </w:p>
        <w:p w14:paraId="3D0133FA" w14:textId="601577E7" w:rsidR="00D94646" w:rsidRPr="007A5310" w:rsidRDefault="00D94646">
          <w:pPr>
            <w:pStyle w:val="TM2"/>
            <w:tabs>
              <w:tab w:val="right" w:leader="dot" w:pos="9062"/>
            </w:tabs>
            <w:rPr>
              <w:rFonts w:eastAsiaTheme="minorEastAsia"/>
              <w:kern w:val="2"/>
              <w:lang w:eastAsia="fr-FR"/>
              <w14:ligatures w14:val="standardContextual"/>
            </w:rPr>
          </w:pPr>
          <w:hyperlink w:anchor="_Toc181859291" w:history="1">
            <w:r w:rsidRPr="007A5310">
              <w:rPr>
                <w:rStyle w:val="Lienhypertexte"/>
                <w:rFonts w:cs="Times New Roman"/>
                <w:i/>
              </w:rPr>
              <w:t>7.1. Au niveau national et international</w:t>
            </w:r>
            <w:r w:rsidRPr="007A5310">
              <w:rPr>
                <w:webHidden/>
              </w:rPr>
              <w:tab/>
            </w:r>
            <w:r w:rsidRPr="007A5310">
              <w:rPr>
                <w:webHidden/>
              </w:rPr>
              <w:fldChar w:fldCharType="begin"/>
            </w:r>
            <w:r w:rsidRPr="007A5310">
              <w:rPr>
                <w:webHidden/>
              </w:rPr>
              <w:instrText xml:space="preserve"> PAGEREF _Toc181859291 \h </w:instrText>
            </w:r>
            <w:r w:rsidRPr="007A5310">
              <w:rPr>
                <w:webHidden/>
              </w:rPr>
            </w:r>
            <w:r w:rsidRPr="007A5310">
              <w:rPr>
                <w:webHidden/>
              </w:rPr>
              <w:fldChar w:fldCharType="separate"/>
            </w:r>
            <w:r w:rsidR="00B43372" w:rsidRPr="007A5310">
              <w:rPr>
                <w:webHidden/>
              </w:rPr>
              <w:t>28</w:t>
            </w:r>
            <w:r w:rsidRPr="007A5310">
              <w:rPr>
                <w:webHidden/>
              </w:rPr>
              <w:fldChar w:fldCharType="end"/>
            </w:r>
          </w:hyperlink>
        </w:p>
        <w:p w14:paraId="7233D5B5" w14:textId="226DD7FE" w:rsidR="00D94646" w:rsidRPr="007A5310" w:rsidRDefault="00D94646">
          <w:pPr>
            <w:pStyle w:val="TM2"/>
            <w:tabs>
              <w:tab w:val="right" w:leader="dot" w:pos="9062"/>
            </w:tabs>
            <w:rPr>
              <w:rFonts w:eastAsiaTheme="minorEastAsia"/>
              <w:kern w:val="2"/>
              <w:lang w:eastAsia="fr-FR"/>
              <w14:ligatures w14:val="standardContextual"/>
            </w:rPr>
          </w:pPr>
          <w:hyperlink w:anchor="_Toc181859292" w:history="1">
            <w:r w:rsidRPr="007A5310">
              <w:rPr>
                <w:rStyle w:val="Lienhypertexte"/>
                <w:rFonts w:cs="Times New Roman"/>
                <w:i/>
              </w:rPr>
              <w:t>7.2. Au niveau local</w:t>
            </w:r>
            <w:r w:rsidRPr="007A5310">
              <w:rPr>
                <w:webHidden/>
              </w:rPr>
              <w:tab/>
            </w:r>
            <w:r w:rsidRPr="007A5310">
              <w:rPr>
                <w:webHidden/>
              </w:rPr>
              <w:fldChar w:fldCharType="begin"/>
            </w:r>
            <w:r w:rsidRPr="007A5310">
              <w:rPr>
                <w:webHidden/>
              </w:rPr>
              <w:instrText xml:space="preserve"> PAGEREF _Toc181859292 \h </w:instrText>
            </w:r>
            <w:r w:rsidRPr="007A5310">
              <w:rPr>
                <w:webHidden/>
              </w:rPr>
            </w:r>
            <w:r w:rsidRPr="007A5310">
              <w:rPr>
                <w:webHidden/>
              </w:rPr>
              <w:fldChar w:fldCharType="separate"/>
            </w:r>
            <w:r w:rsidR="00B43372" w:rsidRPr="007A5310">
              <w:rPr>
                <w:webHidden/>
              </w:rPr>
              <w:t>28</w:t>
            </w:r>
            <w:r w:rsidRPr="007A5310">
              <w:rPr>
                <w:webHidden/>
              </w:rPr>
              <w:fldChar w:fldCharType="end"/>
            </w:r>
          </w:hyperlink>
        </w:p>
        <w:p w14:paraId="499A836E" w14:textId="33201787" w:rsidR="00D94646" w:rsidRPr="007A5310" w:rsidRDefault="00D94646">
          <w:pPr>
            <w:pStyle w:val="TM1"/>
            <w:tabs>
              <w:tab w:val="left" w:pos="660"/>
              <w:tab w:val="right" w:leader="dot" w:pos="9062"/>
            </w:tabs>
            <w:rPr>
              <w:rFonts w:eastAsiaTheme="minorEastAsia"/>
              <w:kern w:val="2"/>
              <w:lang w:eastAsia="fr-FR"/>
              <w14:ligatures w14:val="standardContextual"/>
            </w:rPr>
          </w:pPr>
          <w:hyperlink w:anchor="_Toc181859293" w:history="1">
            <w:r w:rsidRPr="007A5310">
              <w:rPr>
                <w:rStyle w:val="Lienhypertexte"/>
                <w:i/>
              </w:rPr>
              <w:t>VIII.</w:t>
            </w:r>
            <w:r w:rsidRPr="007A5310">
              <w:rPr>
                <w:rFonts w:eastAsiaTheme="minorEastAsia"/>
                <w:kern w:val="2"/>
                <w:lang w:eastAsia="fr-FR"/>
                <w14:ligatures w14:val="standardContextual"/>
              </w:rPr>
              <w:tab/>
            </w:r>
            <w:r w:rsidRPr="007A5310">
              <w:rPr>
                <w:rStyle w:val="Lienhypertexte"/>
                <w:i/>
              </w:rPr>
              <w:t>Mécanisme de suivi-évaluation de la mise en œuvre des actions</w:t>
            </w:r>
            <w:r w:rsidRPr="007A5310">
              <w:rPr>
                <w:webHidden/>
              </w:rPr>
              <w:tab/>
            </w:r>
            <w:r w:rsidRPr="007A5310">
              <w:rPr>
                <w:webHidden/>
              </w:rPr>
              <w:fldChar w:fldCharType="begin"/>
            </w:r>
            <w:r w:rsidRPr="007A5310">
              <w:rPr>
                <w:webHidden/>
              </w:rPr>
              <w:instrText xml:space="preserve"> PAGEREF _Toc181859293 \h </w:instrText>
            </w:r>
            <w:r w:rsidRPr="007A5310">
              <w:rPr>
                <w:webHidden/>
              </w:rPr>
            </w:r>
            <w:r w:rsidRPr="007A5310">
              <w:rPr>
                <w:webHidden/>
              </w:rPr>
              <w:fldChar w:fldCharType="separate"/>
            </w:r>
            <w:r w:rsidR="00B43372" w:rsidRPr="007A5310">
              <w:rPr>
                <w:webHidden/>
              </w:rPr>
              <w:t>28</w:t>
            </w:r>
            <w:r w:rsidRPr="007A5310">
              <w:rPr>
                <w:webHidden/>
              </w:rPr>
              <w:fldChar w:fldCharType="end"/>
            </w:r>
          </w:hyperlink>
        </w:p>
        <w:p w14:paraId="47B0E468" w14:textId="0887540D" w:rsidR="00D94646" w:rsidRPr="007A5310" w:rsidRDefault="00D94646">
          <w:pPr>
            <w:pStyle w:val="TM1"/>
            <w:tabs>
              <w:tab w:val="right" w:leader="dot" w:pos="9062"/>
            </w:tabs>
            <w:rPr>
              <w:rFonts w:eastAsiaTheme="minorEastAsia"/>
              <w:kern w:val="2"/>
              <w:lang w:eastAsia="fr-FR"/>
              <w14:ligatures w14:val="standardContextual"/>
            </w:rPr>
          </w:pPr>
          <w:hyperlink w:anchor="_Toc181859294" w:history="1">
            <w:r w:rsidRPr="007A5310">
              <w:rPr>
                <w:rStyle w:val="Lienhypertexte"/>
                <w:i/>
              </w:rPr>
              <w:t>Conclusion</w:t>
            </w:r>
            <w:r w:rsidRPr="007A5310">
              <w:rPr>
                <w:webHidden/>
              </w:rPr>
              <w:tab/>
            </w:r>
            <w:r w:rsidRPr="007A5310">
              <w:rPr>
                <w:webHidden/>
              </w:rPr>
              <w:fldChar w:fldCharType="begin"/>
            </w:r>
            <w:r w:rsidRPr="007A5310">
              <w:rPr>
                <w:webHidden/>
              </w:rPr>
              <w:instrText xml:space="preserve"> PAGEREF _Toc181859294 \h </w:instrText>
            </w:r>
            <w:r w:rsidRPr="007A5310">
              <w:rPr>
                <w:webHidden/>
              </w:rPr>
            </w:r>
            <w:r w:rsidRPr="007A5310">
              <w:rPr>
                <w:webHidden/>
              </w:rPr>
              <w:fldChar w:fldCharType="separate"/>
            </w:r>
            <w:r w:rsidR="00B43372" w:rsidRPr="007A5310">
              <w:rPr>
                <w:webHidden/>
              </w:rPr>
              <w:t>30</w:t>
            </w:r>
            <w:r w:rsidRPr="007A5310">
              <w:rPr>
                <w:webHidden/>
              </w:rPr>
              <w:fldChar w:fldCharType="end"/>
            </w:r>
          </w:hyperlink>
        </w:p>
        <w:p w14:paraId="72CF3317" w14:textId="77777777" w:rsidR="00DB5283" w:rsidRPr="007A5310" w:rsidRDefault="00261A73">
          <w:pPr>
            <w:pStyle w:val="TM1"/>
            <w:tabs>
              <w:tab w:val="right" w:leader="dot" w:pos="9062"/>
            </w:tabs>
            <w:rPr>
              <w:rFonts w:ascii="Times New Roman" w:hAnsi="Times New Roman" w:cs="Times New Roman"/>
            </w:rPr>
            <w:sectPr w:rsidR="00DB5283" w:rsidRPr="007A5310">
              <w:headerReference w:type="even" r:id="rId14"/>
              <w:headerReference w:type="default" r:id="rId15"/>
              <w:footerReference w:type="even" r:id="rId16"/>
              <w:footerReference w:type="default" r:id="rId17"/>
              <w:pgSz w:w="11906" w:h="16838"/>
              <w:pgMar w:top="284" w:right="1417" w:bottom="1417" w:left="1417" w:header="708" w:footer="708" w:gutter="0"/>
              <w:pgNumType w:start="0"/>
              <w:cols w:space="708"/>
              <w:titlePg/>
              <w:docGrid w:linePitch="360"/>
            </w:sectPr>
          </w:pPr>
          <w:r w:rsidRPr="007A5310">
            <w:rPr>
              <w:rFonts w:ascii="Times New Roman" w:hAnsi="Times New Roman" w:cs="Times New Roman"/>
              <w:b/>
              <w:bCs/>
              <w:sz w:val="20"/>
              <w:szCs w:val="20"/>
            </w:rPr>
            <w:fldChar w:fldCharType="end"/>
          </w:r>
        </w:p>
      </w:sdtContent>
    </w:sdt>
    <w:p w14:paraId="11E7F51A" w14:textId="77777777" w:rsidR="00DB5283" w:rsidRPr="007A5310" w:rsidRDefault="00261A73">
      <w:pPr>
        <w:pStyle w:val="Titre1"/>
        <w:shd w:val="clear" w:color="auto" w:fill="002060"/>
        <w:rPr>
          <w:b w:val="0"/>
          <w:color w:val="auto"/>
          <w:lang w:val="fr-FR"/>
        </w:rPr>
      </w:pPr>
      <w:bookmarkStart w:id="27" w:name="_Toc99724738"/>
      <w:bookmarkStart w:id="28" w:name="_Hlk95898760"/>
      <w:r w:rsidRPr="007A5310">
        <w:rPr>
          <w:b w:val="0"/>
          <w:color w:val="auto"/>
          <w:lang w:val="fr-FR"/>
        </w:rPr>
        <w:lastRenderedPageBreak/>
        <w:t xml:space="preserve"> </w:t>
      </w:r>
      <w:bookmarkStart w:id="29" w:name="_Toc181859261"/>
      <w:r w:rsidRPr="007A5310">
        <w:rPr>
          <w:b w:val="0"/>
          <w:color w:val="auto"/>
          <w:lang w:val="fr-FR"/>
        </w:rPr>
        <w:t>Définition des concepts clés</w:t>
      </w:r>
      <w:bookmarkEnd w:id="27"/>
      <w:bookmarkEnd w:id="29"/>
    </w:p>
    <w:bookmarkEnd w:id="28"/>
    <w:p w14:paraId="0AB2AC5B"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Les définitions ci-dessous ont été données avec le souci de rendre plus compréhensibles et pratiques les concepts souvent utilisés dans la thématique de réduction des risques de catastrophes. </w:t>
      </w:r>
    </w:p>
    <w:p w14:paraId="038AE499" w14:textId="77777777" w:rsidR="00DB5283" w:rsidRPr="007A5310" w:rsidRDefault="00DB5283">
      <w:pPr>
        <w:spacing w:after="0" w:line="240" w:lineRule="auto"/>
        <w:jc w:val="both"/>
        <w:rPr>
          <w:rFonts w:ascii="Times New Roman" w:hAnsi="Times New Roman" w:cs="Times New Roman"/>
          <w:bCs/>
          <w:color w:val="FF0000"/>
          <w:sz w:val="24"/>
          <w:szCs w:val="24"/>
        </w:rPr>
      </w:pPr>
    </w:p>
    <w:p w14:paraId="02706447" w14:textId="77777777" w:rsidR="00DB5283" w:rsidRPr="007A5310" w:rsidRDefault="00261A73">
      <w:pPr>
        <w:spacing w:after="0" w:line="240" w:lineRule="auto"/>
        <w:rPr>
          <w:rFonts w:ascii="Times New Roman" w:hAnsi="Times New Roman" w:cs="Times New Roman"/>
          <w:sz w:val="24"/>
          <w:szCs w:val="24"/>
        </w:rPr>
      </w:pPr>
      <w:r w:rsidRPr="007A5310">
        <w:rPr>
          <w:rFonts w:ascii="Times New Roman" w:hAnsi="Times New Roman" w:cs="Times New Roman"/>
          <w:b/>
          <w:bCs/>
          <w:sz w:val="24"/>
          <w:szCs w:val="24"/>
        </w:rPr>
        <w:t>Accident chimique </w:t>
      </w:r>
      <w:r w:rsidRPr="007A5310">
        <w:rPr>
          <w:rFonts w:ascii="Times New Roman" w:hAnsi="Times New Roman" w:cs="Times New Roman"/>
          <w:bCs/>
          <w:sz w:val="24"/>
          <w:szCs w:val="24"/>
        </w:rPr>
        <w:t>:</w:t>
      </w:r>
      <w:r w:rsidRPr="007A5310">
        <w:rPr>
          <w:rFonts w:ascii="Times New Roman" w:hAnsi="Times New Roman" w:cs="Times New Roman"/>
          <w:b/>
          <w:bCs/>
          <w:sz w:val="24"/>
          <w:szCs w:val="24"/>
        </w:rPr>
        <w:t xml:space="preserve"> </w:t>
      </w:r>
      <w:r w:rsidRPr="007A5310">
        <w:rPr>
          <w:rFonts w:ascii="Times New Roman" w:hAnsi="Times New Roman" w:cs="Times New Roman"/>
          <w:sz w:val="24"/>
          <w:szCs w:val="24"/>
        </w:rPr>
        <w:t xml:space="preserve">événement imprévu lié à la présence de substances dangereuses qui sont nuisibles pour l’homme et l’environnement. </w:t>
      </w:r>
    </w:p>
    <w:p w14:paraId="2CC3AF17" w14:textId="77777777" w:rsidR="00DB5283" w:rsidRPr="007A5310" w:rsidRDefault="00DB5283">
      <w:pPr>
        <w:spacing w:after="0" w:line="240" w:lineRule="auto"/>
        <w:jc w:val="both"/>
        <w:rPr>
          <w:rFonts w:ascii="Times New Roman" w:hAnsi="Times New Roman" w:cs="Times New Roman"/>
          <w:b/>
          <w:bCs/>
          <w:sz w:val="24"/>
          <w:szCs w:val="24"/>
        </w:rPr>
      </w:pPr>
    </w:p>
    <w:p w14:paraId="6A20E125" w14:textId="77777777" w:rsidR="00DB5283" w:rsidRPr="007A5310" w:rsidRDefault="00261A73">
      <w:pPr>
        <w:spacing w:after="0" w:line="240" w:lineRule="auto"/>
        <w:jc w:val="both"/>
        <w:rPr>
          <w:rFonts w:ascii="Times New Roman" w:hAnsi="Times New Roman" w:cs="Times New Roman"/>
          <w:bCs/>
          <w:sz w:val="24"/>
          <w:szCs w:val="24"/>
        </w:rPr>
      </w:pPr>
      <w:r w:rsidRPr="007A5310">
        <w:rPr>
          <w:rFonts w:ascii="Times New Roman" w:hAnsi="Times New Roman" w:cs="Times New Roman"/>
          <w:b/>
          <w:bCs/>
          <w:sz w:val="24"/>
          <w:szCs w:val="24"/>
        </w:rPr>
        <w:t>Accident radiologique </w:t>
      </w:r>
      <w:r w:rsidRPr="007A5310">
        <w:rPr>
          <w:rFonts w:ascii="Times New Roman" w:hAnsi="Times New Roman" w:cs="Times New Roman"/>
          <w:bCs/>
          <w:sz w:val="24"/>
          <w:szCs w:val="24"/>
        </w:rPr>
        <w:t>:</w:t>
      </w:r>
      <w:r w:rsidRPr="007A5310">
        <w:rPr>
          <w:rFonts w:ascii="Times New Roman" w:hAnsi="Times New Roman" w:cs="Times New Roman"/>
          <w:b/>
          <w:bCs/>
          <w:sz w:val="24"/>
          <w:szCs w:val="24"/>
        </w:rPr>
        <w:t xml:space="preserve"> é</w:t>
      </w:r>
      <w:r w:rsidRPr="007A5310">
        <w:rPr>
          <w:rFonts w:ascii="Times New Roman" w:hAnsi="Times New Roman" w:cs="Times New Roman"/>
          <w:bCs/>
          <w:sz w:val="24"/>
          <w:szCs w:val="24"/>
        </w:rPr>
        <w:t>vénement imprévu lié</w:t>
      </w:r>
      <w:r w:rsidRPr="007A5310">
        <w:rPr>
          <w:rFonts w:ascii="Times New Roman" w:hAnsi="Times New Roman" w:cs="Times New Roman"/>
          <w:b/>
          <w:bCs/>
          <w:sz w:val="24"/>
          <w:szCs w:val="24"/>
        </w:rPr>
        <w:t xml:space="preserve"> </w:t>
      </w:r>
      <w:r w:rsidRPr="007A5310">
        <w:rPr>
          <w:rFonts w:ascii="Times New Roman" w:hAnsi="Times New Roman" w:cs="Times New Roman"/>
          <w:bCs/>
          <w:sz w:val="24"/>
          <w:szCs w:val="24"/>
        </w:rPr>
        <w:t xml:space="preserve">à la présence de matières radioactives </w:t>
      </w:r>
      <w:r w:rsidRPr="007A5310">
        <w:rPr>
          <w:rFonts w:ascii="Times New Roman" w:hAnsi="Times New Roman" w:cs="Times New Roman"/>
          <w:sz w:val="24"/>
          <w:szCs w:val="24"/>
        </w:rPr>
        <w:t>nuisibles pour l’homme et l’environnement</w:t>
      </w:r>
      <w:r w:rsidRPr="007A5310">
        <w:rPr>
          <w:rFonts w:ascii="Times New Roman" w:hAnsi="Times New Roman" w:cs="Times New Roman"/>
          <w:bCs/>
          <w:sz w:val="24"/>
          <w:szCs w:val="24"/>
        </w:rPr>
        <w:t>.</w:t>
      </w:r>
    </w:p>
    <w:p w14:paraId="0A6A267B" w14:textId="77777777" w:rsidR="00DB5283" w:rsidRPr="007A5310" w:rsidRDefault="00DB5283">
      <w:pPr>
        <w:spacing w:after="0" w:line="240" w:lineRule="auto"/>
        <w:jc w:val="both"/>
        <w:rPr>
          <w:rFonts w:ascii="Times New Roman" w:hAnsi="Times New Roman" w:cs="Times New Roman"/>
          <w:bCs/>
          <w:sz w:val="24"/>
          <w:szCs w:val="24"/>
        </w:rPr>
      </w:pPr>
    </w:p>
    <w:p w14:paraId="2552EE96" w14:textId="77777777" w:rsidR="00DB5283" w:rsidRPr="007A5310" w:rsidRDefault="00261A73">
      <w:pPr>
        <w:spacing w:after="0" w:line="240" w:lineRule="auto"/>
        <w:jc w:val="both"/>
        <w:rPr>
          <w:rFonts w:ascii="Times New Roman" w:hAnsi="Times New Roman" w:cs="Times New Roman"/>
          <w:bCs/>
          <w:sz w:val="24"/>
          <w:szCs w:val="24"/>
        </w:rPr>
      </w:pPr>
      <w:r w:rsidRPr="007A5310">
        <w:rPr>
          <w:rFonts w:ascii="Times New Roman" w:hAnsi="Times New Roman" w:cs="Times New Roman"/>
          <w:b/>
          <w:bCs/>
          <w:sz w:val="24"/>
          <w:szCs w:val="24"/>
        </w:rPr>
        <w:t>Accident technologique </w:t>
      </w:r>
      <w:r w:rsidRPr="007A5310">
        <w:rPr>
          <w:rFonts w:ascii="Times New Roman" w:hAnsi="Times New Roman" w:cs="Times New Roman"/>
          <w:bCs/>
          <w:sz w:val="24"/>
          <w:szCs w:val="24"/>
        </w:rPr>
        <w:t>:</w:t>
      </w:r>
      <w:r w:rsidRPr="007A5310">
        <w:rPr>
          <w:rFonts w:ascii="Times New Roman" w:hAnsi="Times New Roman" w:cs="Times New Roman"/>
          <w:b/>
          <w:bCs/>
          <w:sz w:val="24"/>
          <w:szCs w:val="24"/>
        </w:rPr>
        <w:t xml:space="preserve"> é</w:t>
      </w:r>
      <w:r w:rsidRPr="007A5310">
        <w:rPr>
          <w:rFonts w:ascii="Times New Roman" w:hAnsi="Times New Roman" w:cs="Times New Roman"/>
          <w:bCs/>
          <w:sz w:val="24"/>
          <w:szCs w:val="24"/>
        </w:rPr>
        <w:t>vénement imprévu lié au mauvais fonctionnement des équipements dans une installation industrielle</w:t>
      </w:r>
      <w:r w:rsidRPr="007A5310">
        <w:rPr>
          <w:rFonts w:ascii="Times New Roman" w:hAnsi="Times New Roman" w:cs="Times New Roman"/>
          <w:sz w:val="24"/>
          <w:szCs w:val="24"/>
        </w:rPr>
        <w:t xml:space="preserve"> susceptible de nuire à l’homme et à l’environnement</w:t>
      </w:r>
      <w:r w:rsidRPr="007A5310">
        <w:rPr>
          <w:rFonts w:ascii="Times New Roman" w:hAnsi="Times New Roman" w:cs="Times New Roman"/>
          <w:bCs/>
          <w:sz w:val="24"/>
          <w:szCs w:val="24"/>
        </w:rPr>
        <w:t>.</w:t>
      </w:r>
    </w:p>
    <w:p w14:paraId="7997C947" w14:textId="77777777" w:rsidR="00DB5283" w:rsidRPr="007A5310" w:rsidRDefault="00261A73">
      <w:pPr>
        <w:spacing w:after="0" w:line="240" w:lineRule="auto"/>
        <w:jc w:val="both"/>
        <w:rPr>
          <w:rFonts w:ascii="Times New Roman" w:hAnsi="Times New Roman" w:cs="Times New Roman"/>
          <w:bCs/>
          <w:sz w:val="24"/>
          <w:szCs w:val="24"/>
        </w:rPr>
      </w:pPr>
      <w:r w:rsidRPr="007A5310">
        <w:rPr>
          <w:rFonts w:ascii="Times New Roman" w:hAnsi="Times New Roman" w:cs="Times New Roman"/>
          <w:bCs/>
          <w:sz w:val="24"/>
          <w:szCs w:val="24"/>
        </w:rPr>
        <w:t xml:space="preserve"> </w:t>
      </w:r>
    </w:p>
    <w:p w14:paraId="4F11B25C"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Aléa : </w:t>
      </w:r>
      <w:r w:rsidRPr="007A5310">
        <w:rPr>
          <w:rFonts w:ascii="Times New Roman" w:hAnsi="Times New Roman" w:cs="Times New Roman"/>
          <w:sz w:val="24"/>
          <w:szCs w:val="24"/>
        </w:rPr>
        <w:t>phénomène naturel ou anthropique susceptible d’affecter un espace donné. Exemples : inondation, vents violents, incendie, etc.</w:t>
      </w:r>
    </w:p>
    <w:p w14:paraId="74F46024" w14:textId="77777777" w:rsidR="00DB5283" w:rsidRPr="007A5310" w:rsidRDefault="00DB5283">
      <w:pPr>
        <w:spacing w:after="0" w:line="240" w:lineRule="auto"/>
        <w:jc w:val="both"/>
        <w:rPr>
          <w:rFonts w:ascii="Times New Roman" w:hAnsi="Times New Roman" w:cs="Times New Roman"/>
          <w:sz w:val="24"/>
          <w:szCs w:val="24"/>
        </w:rPr>
      </w:pPr>
    </w:p>
    <w:p w14:paraId="5E19346C"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bCs/>
          <w:sz w:val="24"/>
          <w:szCs w:val="24"/>
        </w:rPr>
        <w:t>Atténuation/Mitigation :</w:t>
      </w:r>
      <w:r w:rsidRPr="007A5310">
        <w:rPr>
          <w:rFonts w:ascii="Times New Roman" w:hAnsi="Times New Roman" w:cs="Times New Roman"/>
        </w:rPr>
        <w:t xml:space="preserve"> </w:t>
      </w:r>
      <w:r w:rsidRPr="007A5310">
        <w:rPr>
          <w:rFonts w:ascii="Times New Roman" w:hAnsi="Times New Roman" w:cs="Times New Roman"/>
          <w:sz w:val="24"/>
          <w:szCs w:val="24"/>
        </w:rPr>
        <w:t>actions entreprises dans l'anticipation pour réduire les dommages et les pertes d'éventuelles catastrophes.</w:t>
      </w:r>
    </w:p>
    <w:p w14:paraId="07FCEA14" w14:textId="77777777" w:rsidR="00DB5283" w:rsidRPr="007A5310" w:rsidRDefault="00DB5283">
      <w:pPr>
        <w:spacing w:after="0" w:line="240" w:lineRule="auto"/>
        <w:jc w:val="both"/>
        <w:rPr>
          <w:rFonts w:ascii="Times New Roman" w:hAnsi="Times New Roman" w:cs="Times New Roman"/>
          <w:sz w:val="24"/>
          <w:szCs w:val="24"/>
        </w:rPr>
      </w:pPr>
    </w:p>
    <w:p w14:paraId="0CACC8C0" w14:textId="77777777" w:rsidR="00DB5283" w:rsidRPr="007A5310" w:rsidRDefault="00261A73">
      <w:pPr>
        <w:spacing w:after="0" w:line="240" w:lineRule="auto"/>
        <w:jc w:val="both"/>
        <w:rPr>
          <w:rFonts w:ascii="Times New Roman" w:hAnsi="Times New Roman" w:cs="Times New Roman"/>
          <w:bCs/>
          <w:sz w:val="24"/>
          <w:szCs w:val="24"/>
        </w:rPr>
      </w:pPr>
      <w:r w:rsidRPr="007A5310">
        <w:rPr>
          <w:rFonts w:ascii="Times New Roman" w:hAnsi="Times New Roman" w:cs="Times New Roman"/>
          <w:b/>
          <w:bCs/>
          <w:sz w:val="24"/>
          <w:szCs w:val="24"/>
        </w:rPr>
        <w:t xml:space="preserve">Autorité locale : </w:t>
      </w:r>
      <w:r w:rsidRPr="007A5310">
        <w:rPr>
          <w:rFonts w:ascii="Times New Roman" w:hAnsi="Times New Roman" w:cs="Times New Roman"/>
          <w:bCs/>
          <w:sz w:val="24"/>
          <w:szCs w:val="24"/>
        </w:rPr>
        <w:t>toute</w:t>
      </w:r>
      <w:r w:rsidRPr="007A5310">
        <w:rPr>
          <w:rFonts w:ascii="Times New Roman" w:hAnsi="Times New Roman" w:cs="Times New Roman"/>
          <w:b/>
          <w:bCs/>
          <w:sz w:val="24"/>
          <w:szCs w:val="24"/>
        </w:rPr>
        <w:t xml:space="preserve"> </w:t>
      </w:r>
      <w:r w:rsidRPr="007A5310">
        <w:rPr>
          <w:rFonts w:ascii="Times New Roman" w:hAnsi="Times New Roman" w:cs="Times New Roman"/>
          <w:bCs/>
          <w:sz w:val="24"/>
          <w:szCs w:val="24"/>
        </w:rPr>
        <w:t xml:space="preserve">personne compétente élue ou nommée qui a sous sa responsabilité la gestion d’une population résidente d’une zone géographique bien définie et assurant sa protection et son développement. </w:t>
      </w:r>
    </w:p>
    <w:p w14:paraId="5B9E2C2A" w14:textId="77777777" w:rsidR="00DB5283" w:rsidRPr="007A5310" w:rsidRDefault="00DB5283">
      <w:pPr>
        <w:spacing w:after="0" w:line="240" w:lineRule="auto"/>
        <w:jc w:val="both"/>
        <w:rPr>
          <w:rFonts w:ascii="Times New Roman" w:hAnsi="Times New Roman" w:cs="Times New Roman"/>
          <w:b/>
          <w:sz w:val="24"/>
          <w:szCs w:val="24"/>
        </w:rPr>
      </w:pPr>
    </w:p>
    <w:p w14:paraId="5E112CDC"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Catastrophe : </w:t>
      </w:r>
      <w:r w:rsidRPr="007A5310">
        <w:rPr>
          <w:rFonts w:ascii="Times New Roman" w:hAnsi="Times New Roman" w:cs="Times New Roman"/>
          <w:sz w:val="24"/>
          <w:szCs w:val="24"/>
        </w:rPr>
        <w:t xml:space="preserve">grave perturbation du fonctionnement d’une société, suite à un évènement soudain, causant des pertes humaines, matérielles ou environnementales que cette dernière ne peut surmonter avec ses propres ressources. Elle est d’origine : </w:t>
      </w:r>
    </w:p>
    <w:p w14:paraId="53F2D973" w14:textId="77777777" w:rsidR="00DB5283" w:rsidRPr="007A5310" w:rsidRDefault="00DB5283">
      <w:pPr>
        <w:spacing w:after="0" w:line="240" w:lineRule="auto"/>
        <w:jc w:val="both"/>
        <w:rPr>
          <w:rFonts w:ascii="Times New Roman" w:hAnsi="Times New Roman" w:cs="Times New Roman"/>
          <w:sz w:val="24"/>
          <w:szCs w:val="24"/>
        </w:rPr>
      </w:pPr>
    </w:p>
    <w:p w14:paraId="268CEF57" w14:textId="77777777" w:rsidR="00DB5283" w:rsidRPr="007A5310" w:rsidRDefault="00261A73">
      <w:pPr>
        <w:spacing w:after="0" w:line="240" w:lineRule="auto"/>
        <w:contextualSpacing/>
        <w:jc w:val="both"/>
        <w:rPr>
          <w:rFonts w:ascii="Times New Roman" w:hAnsi="Times New Roman" w:cs="Times New Roman"/>
          <w:sz w:val="24"/>
          <w:szCs w:val="24"/>
        </w:rPr>
      </w:pPr>
      <w:r w:rsidRPr="007A5310">
        <w:rPr>
          <w:rFonts w:ascii="Times New Roman" w:hAnsi="Times New Roman" w:cs="Times New Roman"/>
          <w:sz w:val="24"/>
          <w:szCs w:val="24"/>
        </w:rPr>
        <w:t xml:space="preserve">-naturelle quand elle est causée par : inondation, tornade, vents violents, sécheresse, submersion marine, érosion côtière, tremblement de terre, éruption volcanique, glissement de terrain, feux de végétation, tonnerre, épidémie, épizootie, tempête de poussière, cyclone, etc.  </w:t>
      </w:r>
    </w:p>
    <w:p w14:paraId="07C698ED" w14:textId="77777777" w:rsidR="00DB5283" w:rsidRPr="007A5310" w:rsidRDefault="00261A73">
      <w:pPr>
        <w:spacing w:after="0" w:line="240" w:lineRule="auto"/>
        <w:contextualSpacing/>
        <w:jc w:val="both"/>
        <w:rPr>
          <w:rFonts w:ascii="Times New Roman" w:hAnsi="Times New Roman" w:cs="Times New Roman"/>
          <w:sz w:val="24"/>
          <w:szCs w:val="24"/>
        </w:rPr>
      </w:pPr>
      <w:r w:rsidRPr="007A5310">
        <w:rPr>
          <w:rFonts w:ascii="Times New Roman" w:hAnsi="Times New Roman" w:cs="Times New Roman"/>
          <w:sz w:val="24"/>
          <w:szCs w:val="24"/>
        </w:rPr>
        <w:t>-anthropique quand elle est causée par : incendie, accidents domestiques et de circulation, accidents biologiques et chimiques, pollutions, etc.</w:t>
      </w:r>
    </w:p>
    <w:p w14:paraId="68E5780A" w14:textId="77777777" w:rsidR="00DB5283" w:rsidRPr="007A5310" w:rsidRDefault="00DB5283">
      <w:pPr>
        <w:spacing w:after="0" w:line="240" w:lineRule="auto"/>
        <w:contextualSpacing/>
        <w:jc w:val="both"/>
        <w:rPr>
          <w:rFonts w:ascii="Times New Roman" w:hAnsi="Times New Roman" w:cs="Times New Roman"/>
          <w:sz w:val="24"/>
          <w:szCs w:val="24"/>
        </w:rPr>
      </w:pPr>
    </w:p>
    <w:p w14:paraId="463AFD76"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Changements climatiques : </w:t>
      </w:r>
      <w:r w:rsidRPr="007A5310">
        <w:rPr>
          <w:rFonts w:ascii="Times New Roman" w:hAnsi="Times New Roman" w:cs="Times New Roman"/>
          <w:sz w:val="24"/>
          <w:szCs w:val="24"/>
        </w:rPr>
        <w:t>réchauffement global ou planétaire qui se manifeste par des phénomènes d’augmentation des températures et de modification des saisons sur une longue période suite aux actions de l’homme contrairement à la variabilité climatique qui n’est pas due à l’action de l’homme. Ils sont une des causes majeures des catastrophes d’origine naturelle.</w:t>
      </w:r>
    </w:p>
    <w:p w14:paraId="601A6BEF" w14:textId="77777777" w:rsidR="00DB5283" w:rsidRPr="007A5310" w:rsidRDefault="00DB5283">
      <w:pPr>
        <w:spacing w:after="0" w:line="240" w:lineRule="auto"/>
        <w:jc w:val="both"/>
        <w:rPr>
          <w:rFonts w:ascii="Times New Roman" w:hAnsi="Times New Roman" w:cs="Times New Roman"/>
          <w:sz w:val="24"/>
          <w:szCs w:val="24"/>
        </w:rPr>
      </w:pPr>
    </w:p>
    <w:p w14:paraId="70ABA862"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Inondation : </w:t>
      </w:r>
      <w:r w:rsidRPr="007A5310">
        <w:rPr>
          <w:rFonts w:ascii="Times New Roman" w:hAnsi="Times New Roman" w:cs="Times New Roman"/>
          <w:sz w:val="24"/>
          <w:szCs w:val="24"/>
        </w:rPr>
        <w:t>c’est la submersion, rapide ou lente, d’une zone habituellement hors d’eau.</w:t>
      </w:r>
    </w:p>
    <w:p w14:paraId="04679B69" w14:textId="77777777" w:rsidR="00DB5283" w:rsidRPr="007A5310" w:rsidRDefault="00DB5283">
      <w:pPr>
        <w:spacing w:after="0" w:line="240" w:lineRule="auto"/>
        <w:jc w:val="both"/>
        <w:rPr>
          <w:rFonts w:ascii="Times New Roman" w:hAnsi="Times New Roman" w:cs="Times New Roman"/>
          <w:sz w:val="24"/>
          <w:szCs w:val="24"/>
        </w:rPr>
      </w:pPr>
    </w:p>
    <w:p w14:paraId="15C1BC86" w14:textId="77777777" w:rsidR="00DB5283" w:rsidRPr="007A5310" w:rsidRDefault="00261A73">
      <w:pPr>
        <w:spacing w:after="0" w:line="240" w:lineRule="auto"/>
        <w:jc w:val="both"/>
        <w:rPr>
          <w:rFonts w:ascii="Times New Roman" w:hAnsi="Times New Roman" w:cs="Times New Roman"/>
          <w:bCs/>
          <w:sz w:val="24"/>
          <w:szCs w:val="24"/>
        </w:rPr>
      </w:pPr>
      <w:r w:rsidRPr="007A5310">
        <w:rPr>
          <w:rFonts w:ascii="Times New Roman" w:hAnsi="Times New Roman" w:cs="Times New Roman"/>
          <w:b/>
          <w:bCs/>
          <w:sz w:val="24"/>
          <w:szCs w:val="24"/>
        </w:rPr>
        <w:t>Menace</w:t>
      </w:r>
      <w:r w:rsidRPr="007A5310">
        <w:rPr>
          <w:rFonts w:ascii="Times New Roman" w:hAnsi="Times New Roman" w:cs="Times New Roman"/>
          <w:bCs/>
          <w:sz w:val="24"/>
          <w:szCs w:val="24"/>
        </w:rPr>
        <w:t xml:space="preserve"> : signe qui présage d’un évènement dangereux susceptible de se produire avec des conséquences négatives. </w:t>
      </w:r>
    </w:p>
    <w:p w14:paraId="446A2F0E" w14:textId="77777777" w:rsidR="00DB5283" w:rsidRPr="007A5310" w:rsidRDefault="00DB5283">
      <w:pPr>
        <w:spacing w:after="0" w:line="240" w:lineRule="auto"/>
        <w:jc w:val="both"/>
        <w:rPr>
          <w:rFonts w:ascii="Times New Roman" w:hAnsi="Times New Roman" w:cs="Times New Roman"/>
          <w:b/>
          <w:bCs/>
          <w:color w:val="FF0000"/>
          <w:sz w:val="24"/>
          <w:szCs w:val="24"/>
        </w:rPr>
      </w:pPr>
    </w:p>
    <w:p w14:paraId="389C05C7"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Plan d’organisation de la réponse de sécurité civile (ORSEC) : </w:t>
      </w:r>
      <w:r w:rsidRPr="007A5310">
        <w:rPr>
          <w:rFonts w:ascii="Times New Roman" w:hAnsi="Times New Roman" w:cs="Times New Roman"/>
          <w:sz w:val="24"/>
          <w:szCs w:val="24"/>
        </w:rPr>
        <w:t>document de planification de la réponse en cas de catastrophes et menaces éventuelles.</w:t>
      </w:r>
    </w:p>
    <w:p w14:paraId="54966707" w14:textId="77777777" w:rsidR="00DB5283" w:rsidRPr="007A5310" w:rsidRDefault="00DB5283">
      <w:pPr>
        <w:spacing w:after="0" w:line="240" w:lineRule="auto"/>
        <w:jc w:val="both"/>
        <w:rPr>
          <w:rFonts w:ascii="Times New Roman" w:hAnsi="Times New Roman" w:cs="Times New Roman"/>
          <w:b/>
          <w:bCs/>
          <w:color w:val="FF0000"/>
          <w:sz w:val="24"/>
          <w:szCs w:val="24"/>
        </w:rPr>
      </w:pPr>
    </w:p>
    <w:p w14:paraId="28FB592D"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Plan de contingence : </w:t>
      </w:r>
      <w:r w:rsidRPr="007A5310">
        <w:rPr>
          <w:rFonts w:ascii="Times New Roman" w:hAnsi="Times New Roman" w:cs="Times New Roman"/>
          <w:sz w:val="24"/>
          <w:szCs w:val="24"/>
        </w:rPr>
        <w:t>document de planification des interventions face aux urgences liées aux catastrophes et menaces éventuelles.</w:t>
      </w:r>
    </w:p>
    <w:p w14:paraId="4D98E0D3" w14:textId="77777777" w:rsidR="00DB5283" w:rsidRPr="007A5310" w:rsidRDefault="00DB5283">
      <w:pPr>
        <w:spacing w:after="0" w:line="240" w:lineRule="auto"/>
        <w:jc w:val="both"/>
        <w:rPr>
          <w:rFonts w:ascii="Times New Roman" w:hAnsi="Times New Roman" w:cs="Times New Roman"/>
          <w:sz w:val="24"/>
          <w:szCs w:val="24"/>
        </w:rPr>
      </w:pPr>
    </w:p>
    <w:p w14:paraId="7CF5D172"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Plan d'urgence : </w:t>
      </w:r>
      <w:r w:rsidRPr="007A5310">
        <w:rPr>
          <w:rFonts w:ascii="Times New Roman" w:hAnsi="Times New Roman" w:cs="Times New Roman"/>
          <w:sz w:val="24"/>
          <w:szCs w:val="24"/>
        </w:rPr>
        <w:t>mesures à prendre et les moyens de secours à mettre en œuvre pour faire face à des situations d’extrême gravité.</w:t>
      </w:r>
    </w:p>
    <w:p w14:paraId="7D70F799" w14:textId="77777777" w:rsidR="00DB5283" w:rsidRPr="007A5310" w:rsidRDefault="00DB5283">
      <w:pPr>
        <w:spacing w:after="0" w:line="240" w:lineRule="auto"/>
        <w:jc w:val="both"/>
        <w:rPr>
          <w:rFonts w:ascii="Times New Roman" w:hAnsi="Times New Roman" w:cs="Times New Roman"/>
          <w:sz w:val="24"/>
          <w:szCs w:val="24"/>
        </w:rPr>
      </w:pPr>
    </w:p>
    <w:p w14:paraId="71D7AC14"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Préparation : </w:t>
      </w:r>
      <w:r w:rsidRPr="007A5310">
        <w:rPr>
          <w:rFonts w:ascii="Times New Roman" w:hAnsi="Times New Roman" w:cs="Times New Roman"/>
          <w:sz w:val="24"/>
          <w:szCs w:val="24"/>
        </w:rPr>
        <w:t>actions d’anticipation destinées à minimiser les pertes en vies humaines et les dommages en cas de catastrophes et menaces.</w:t>
      </w:r>
    </w:p>
    <w:p w14:paraId="79F17313" w14:textId="77777777" w:rsidR="00DB5283" w:rsidRPr="007A5310" w:rsidRDefault="00DB5283">
      <w:pPr>
        <w:spacing w:after="0" w:line="240" w:lineRule="auto"/>
        <w:jc w:val="both"/>
        <w:rPr>
          <w:rFonts w:ascii="Times New Roman" w:hAnsi="Times New Roman" w:cs="Times New Roman"/>
          <w:sz w:val="24"/>
          <w:szCs w:val="24"/>
        </w:rPr>
      </w:pPr>
    </w:p>
    <w:p w14:paraId="3ED88AD3"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lastRenderedPageBreak/>
        <w:t xml:space="preserve">Prévention : </w:t>
      </w:r>
      <w:r w:rsidRPr="007A5310">
        <w:rPr>
          <w:rFonts w:ascii="Times New Roman" w:hAnsi="Times New Roman" w:cs="Times New Roman"/>
          <w:sz w:val="24"/>
          <w:szCs w:val="24"/>
        </w:rPr>
        <w:t>ensemble des mesures prises pour anticiper un danger, un risque, un mal, pour l'empêcher de survenir ou de minimiser son impact.</w:t>
      </w:r>
    </w:p>
    <w:p w14:paraId="1452A249" w14:textId="77777777" w:rsidR="00DB5283" w:rsidRPr="007A5310" w:rsidRDefault="00DB5283">
      <w:pPr>
        <w:spacing w:after="0" w:line="240" w:lineRule="auto"/>
        <w:jc w:val="both"/>
        <w:rPr>
          <w:rFonts w:ascii="Times New Roman" w:hAnsi="Times New Roman" w:cs="Times New Roman"/>
          <w:b/>
          <w:sz w:val="24"/>
          <w:szCs w:val="24"/>
        </w:rPr>
      </w:pPr>
    </w:p>
    <w:p w14:paraId="412897FF"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Protection civile : </w:t>
      </w:r>
      <w:r w:rsidRPr="007A5310">
        <w:rPr>
          <w:rFonts w:ascii="Times New Roman" w:hAnsi="Times New Roman" w:cs="Times New Roman"/>
          <w:sz w:val="24"/>
          <w:szCs w:val="24"/>
        </w:rPr>
        <w:t xml:space="preserve">ensemble de mesures, généralement mises en place pour protéger la population en temps de crise et de paix, afin de réagir face aux catastrophes et prévenir pour minimiser les conséquences des situations exceptionnelles en temps de paix. </w:t>
      </w:r>
    </w:p>
    <w:p w14:paraId="4D5BE46F" w14:textId="77777777" w:rsidR="00DB5283" w:rsidRPr="007A5310" w:rsidRDefault="00DB5283">
      <w:pPr>
        <w:spacing w:after="0" w:line="240" w:lineRule="auto"/>
        <w:jc w:val="both"/>
        <w:rPr>
          <w:rFonts w:ascii="Times New Roman" w:hAnsi="Times New Roman" w:cs="Times New Roman"/>
          <w:b/>
          <w:sz w:val="24"/>
          <w:szCs w:val="24"/>
        </w:rPr>
      </w:pPr>
    </w:p>
    <w:p w14:paraId="59574526"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Réduction des risques de catastrophe (RRC) : </w:t>
      </w:r>
      <w:r w:rsidRPr="007A5310">
        <w:rPr>
          <w:rFonts w:ascii="Times New Roman" w:hAnsi="Times New Roman" w:cs="Times New Roman"/>
          <w:sz w:val="24"/>
          <w:szCs w:val="24"/>
        </w:rPr>
        <w:t>élaboration et application systématique de politiques, de stratégies et de pratiques visant à minimiser les effets négatifs des aléas sur la société dans le contexte général du développement durable.</w:t>
      </w:r>
    </w:p>
    <w:p w14:paraId="04049FF2" w14:textId="77777777" w:rsidR="00DB5283" w:rsidRPr="007A5310" w:rsidRDefault="00DB5283">
      <w:pPr>
        <w:spacing w:after="0" w:line="240" w:lineRule="auto"/>
        <w:jc w:val="both"/>
        <w:rPr>
          <w:rFonts w:ascii="Times New Roman" w:hAnsi="Times New Roman" w:cs="Times New Roman"/>
          <w:sz w:val="24"/>
          <w:szCs w:val="24"/>
        </w:rPr>
      </w:pPr>
    </w:p>
    <w:p w14:paraId="4078B1EC"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Relèvement : </w:t>
      </w:r>
      <w:r w:rsidRPr="007A5310">
        <w:rPr>
          <w:rFonts w:ascii="Times New Roman" w:hAnsi="Times New Roman" w:cs="Times New Roman"/>
          <w:sz w:val="24"/>
          <w:szCs w:val="24"/>
        </w:rPr>
        <w:t>actions menées pour rétablir les conditions normales de vie d’une communauté affectée par une catastrophe.</w:t>
      </w:r>
    </w:p>
    <w:p w14:paraId="714E8E9C" w14:textId="77777777" w:rsidR="00DB5283" w:rsidRPr="007A5310" w:rsidRDefault="00DB5283">
      <w:pPr>
        <w:spacing w:after="0" w:line="240" w:lineRule="auto"/>
        <w:jc w:val="both"/>
        <w:rPr>
          <w:rFonts w:ascii="Times New Roman" w:hAnsi="Times New Roman" w:cs="Times New Roman"/>
          <w:sz w:val="24"/>
          <w:szCs w:val="24"/>
        </w:rPr>
      </w:pPr>
    </w:p>
    <w:p w14:paraId="6DC1FBBE"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Résilience : </w:t>
      </w:r>
      <w:r w:rsidRPr="007A5310">
        <w:rPr>
          <w:rFonts w:ascii="Times New Roman" w:hAnsi="Times New Roman" w:cs="Times New Roman"/>
          <w:sz w:val="24"/>
          <w:szCs w:val="24"/>
        </w:rPr>
        <w:t>aptitude d’une communauté potentiellement exposée à des aléas à développer des capacités de réponse face à une catastrophe.</w:t>
      </w:r>
    </w:p>
    <w:p w14:paraId="45E398A4" w14:textId="77777777" w:rsidR="00DB5283" w:rsidRPr="007A5310" w:rsidRDefault="00DB5283">
      <w:pPr>
        <w:spacing w:after="0" w:line="240" w:lineRule="auto"/>
        <w:jc w:val="both"/>
        <w:rPr>
          <w:rFonts w:ascii="Times New Roman" w:hAnsi="Times New Roman" w:cs="Times New Roman"/>
          <w:b/>
          <w:sz w:val="24"/>
          <w:szCs w:val="24"/>
        </w:rPr>
      </w:pPr>
    </w:p>
    <w:p w14:paraId="4763A5B7" w14:textId="77777777" w:rsidR="00DB5283" w:rsidRPr="007A5310" w:rsidRDefault="00DB5283">
      <w:pPr>
        <w:spacing w:after="0" w:line="240" w:lineRule="auto"/>
        <w:jc w:val="both"/>
        <w:rPr>
          <w:rFonts w:ascii="Times New Roman" w:hAnsi="Times New Roman" w:cs="Times New Roman"/>
          <w:b/>
          <w:sz w:val="24"/>
          <w:szCs w:val="24"/>
        </w:rPr>
      </w:pPr>
    </w:p>
    <w:p w14:paraId="54D94B06" w14:textId="77777777" w:rsidR="00DB5283" w:rsidRPr="007A5310" w:rsidRDefault="00DB5283">
      <w:pPr>
        <w:spacing w:after="0" w:line="240" w:lineRule="auto"/>
        <w:jc w:val="both"/>
        <w:rPr>
          <w:rFonts w:ascii="Times New Roman" w:hAnsi="Times New Roman" w:cs="Times New Roman"/>
          <w:b/>
          <w:sz w:val="24"/>
          <w:szCs w:val="24"/>
        </w:rPr>
      </w:pPr>
    </w:p>
    <w:p w14:paraId="2F201473" w14:textId="77777777" w:rsidR="00DB5283" w:rsidRPr="007A5310" w:rsidRDefault="00DB5283">
      <w:pPr>
        <w:spacing w:after="0" w:line="240" w:lineRule="auto"/>
        <w:jc w:val="both"/>
        <w:rPr>
          <w:rFonts w:ascii="Times New Roman" w:hAnsi="Times New Roman" w:cs="Times New Roman"/>
          <w:b/>
          <w:sz w:val="24"/>
          <w:szCs w:val="24"/>
        </w:rPr>
      </w:pPr>
    </w:p>
    <w:p w14:paraId="7CBD4F7F" w14:textId="77777777" w:rsidR="00DB5283" w:rsidRPr="007A5310" w:rsidRDefault="00DB5283">
      <w:pPr>
        <w:spacing w:after="0" w:line="240" w:lineRule="auto"/>
        <w:jc w:val="both"/>
        <w:rPr>
          <w:rFonts w:ascii="Times New Roman" w:hAnsi="Times New Roman" w:cs="Times New Roman"/>
          <w:b/>
          <w:sz w:val="24"/>
          <w:szCs w:val="24"/>
        </w:rPr>
      </w:pPr>
    </w:p>
    <w:p w14:paraId="059FC588" w14:textId="77777777" w:rsidR="00DB5283" w:rsidRPr="007A5310" w:rsidRDefault="00DB5283">
      <w:pPr>
        <w:spacing w:after="0" w:line="240" w:lineRule="auto"/>
        <w:jc w:val="both"/>
        <w:rPr>
          <w:rFonts w:ascii="Times New Roman" w:hAnsi="Times New Roman" w:cs="Times New Roman"/>
          <w:b/>
          <w:sz w:val="24"/>
          <w:szCs w:val="24"/>
        </w:rPr>
      </w:pPr>
    </w:p>
    <w:p w14:paraId="5D69B8C3" w14:textId="77777777" w:rsidR="00DB5283" w:rsidRPr="007A5310" w:rsidRDefault="00DB5283">
      <w:pPr>
        <w:spacing w:after="0" w:line="240" w:lineRule="auto"/>
        <w:jc w:val="both"/>
        <w:rPr>
          <w:rFonts w:ascii="Times New Roman" w:hAnsi="Times New Roman" w:cs="Times New Roman"/>
          <w:b/>
          <w:sz w:val="24"/>
          <w:szCs w:val="24"/>
        </w:rPr>
      </w:pPr>
    </w:p>
    <w:p w14:paraId="3BE2002F" w14:textId="77777777" w:rsidR="00DB5283" w:rsidRPr="007A5310" w:rsidRDefault="00DB5283">
      <w:pPr>
        <w:spacing w:after="0" w:line="240" w:lineRule="auto"/>
        <w:jc w:val="both"/>
        <w:rPr>
          <w:rFonts w:ascii="Times New Roman" w:hAnsi="Times New Roman" w:cs="Times New Roman"/>
          <w:b/>
          <w:sz w:val="24"/>
          <w:szCs w:val="24"/>
        </w:rPr>
      </w:pPr>
    </w:p>
    <w:p w14:paraId="682DE1C4" w14:textId="77777777" w:rsidR="00DB5283" w:rsidRPr="007A5310" w:rsidRDefault="00DB5283">
      <w:pPr>
        <w:spacing w:after="0" w:line="240" w:lineRule="auto"/>
        <w:jc w:val="both"/>
        <w:rPr>
          <w:rFonts w:ascii="Times New Roman" w:hAnsi="Times New Roman" w:cs="Times New Roman"/>
          <w:b/>
          <w:sz w:val="24"/>
          <w:szCs w:val="24"/>
        </w:rPr>
      </w:pPr>
    </w:p>
    <w:p w14:paraId="433AFC1D" w14:textId="77777777" w:rsidR="00DB5283" w:rsidRPr="007A5310" w:rsidRDefault="00DB5283">
      <w:pPr>
        <w:spacing w:after="0" w:line="240" w:lineRule="auto"/>
        <w:jc w:val="both"/>
        <w:rPr>
          <w:rFonts w:ascii="Times New Roman" w:hAnsi="Times New Roman" w:cs="Times New Roman"/>
          <w:b/>
          <w:sz w:val="24"/>
          <w:szCs w:val="24"/>
        </w:rPr>
      </w:pPr>
    </w:p>
    <w:p w14:paraId="48E6AB31" w14:textId="77777777" w:rsidR="00DB5283" w:rsidRPr="007A5310" w:rsidRDefault="00DB5283">
      <w:pPr>
        <w:spacing w:after="0" w:line="240" w:lineRule="auto"/>
        <w:jc w:val="both"/>
        <w:rPr>
          <w:rFonts w:ascii="Times New Roman" w:hAnsi="Times New Roman" w:cs="Times New Roman"/>
          <w:b/>
          <w:sz w:val="24"/>
          <w:szCs w:val="24"/>
        </w:rPr>
      </w:pPr>
    </w:p>
    <w:p w14:paraId="54425BA7" w14:textId="77777777" w:rsidR="00DB5283" w:rsidRPr="007A5310" w:rsidRDefault="00DB5283">
      <w:pPr>
        <w:spacing w:after="0" w:line="240" w:lineRule="auto"/>
        <w:jc w:val="both"/>
        <w:rPr>
          <w:rFonts w:ascii="Times New Roman" w:hAnsi="Times New Roman" w:cs="Times New Roman"/>
          <w:b/>
          <w:sz w:val="24"/>
          <w:szCs w:val="24"/>
        </w:rPr>
      </w:pPr>
    </w:p>
    <w:p w14:paraId="10C3023E" w14:textId="77777777" w:rsidR="00DB5283" w:rsidRPr="007A5310" w:rsidRDefault="00DB5283">
      <w:pPr>
        <w:spacing w:after="0" w:line="240" w:lineRule="auto"/>
        <w:jc w:val="both"/>
        <w:rPr>
          <w:rFonts w:ascii="Times New Roman" w:hAnsi="Times New Roman" w:cs="Times New Roman"/>
          <w:b/>
          <w:sz w:val="24"/>
          <w:szCs w:val="24"/>
        </w:rPr>
      </w:pPr>
    </w:p>
    <w:p w14:paraId="2439BF92" w14:textId="77777777" w:rsidR="00DB5283" w:rsidRPr="007A5310" w:rsidRDefault="00DB5283">
      <w:pPr>
        <w:spacing w:after="0" w:line="240" w:lineRule="auto"/>
        <w:jc w:val="both"/>
        <w:rPr>
          <w:rFonts w:ascii="Times New Roman" w:hAnsi="Times New Roman" w:cs="Times New Roman"/>
          <w:b/>
          <w:sz w:val="24"/>
          <w:szCs w:val="24"/>
        </w:rPr>
      </w:pPr>
    </w:p>
    <w:p w14:paraId="5676FC9C" w14:textId="77777777" w:rsidR="00DB5283" w:rsidRPr="007A5310" w:rsidRDefault="00DB5283">
      <w:pPr>
        <w:spacing w:after="0" w:line="240" w:lineRule="auto"/>
        <w:jc w:val="both"/>
        <w:rPr>
          <w:rFonts w:ascii="Times New Roman" w:hAnsi="Times New Roman" w:cs="Times New Roman"/>
          <w:b/>
          <w:sz w:val="24"/>
          <w:szCs w:val="24"/>
        </w:rPr>
      </w:pPr>
    </w:p>
    <w:p w14:paraId="2DC5CBD5" w14:textId="77777777" w:rsidR="00DB5283" w:rsidRPr="007A5310" w:rsidRDefault="00DB5283">
      <w:pPr>
        <w:spacing w:after="0" w:line="240" w:lineRule="auto"/>
        <w:jc w:val="both"/>
        <w:rPr>
          <w:rFonts w:ascii="Times New Roman" w:hAnsi="Times New Roman" w:cs="Times New Roman"/>
          <w:b/>
          <w:sz w:val="24"/>
          <w:szCs w:val="24"/>
        </w:rPr>
      </w:pPr>
    </w:p>
    <w:p w14:paraId="18297815" w14:textId="77777777" w:rsidR="00DB5283" w:rsidRPr="007A5310" w:rsidRDefault="00DB5283">
      <w:pPr>
        <w:spacing w:after="0" w:line="240" w:lineRule="auto"/>
        <w:jc w:val="both"/>
        <w:rPr>
          <w:rFonts w:ascii="Times New Roman" w:hAnsi="Times New Roman" w:cs="Times New Roman"/>
          <w:b/>
          <w:sz w:val="24"/>
          <w:szCs w:val="24"/>
        </w:rPr>
      </w:pPr>
    </w:p>
    <w:p w14:paraId="09F07EF8" w14:textId="77777777" w:rsidR="00DB5283" w:rsidRPr="007A5310" w:rsidRDefault="00DB5283">
      <w:pPr>
        <w:spacing w:after="0" w:line="240" w:lineRule="auto"/>
        <w:jc w:val="both"/>
        <w:rPr>
          <w:rFonts w:ascii="Times New Roman" w:hAnsi="Times New Roman" w:cs="Times New Roman"/>
          <w:b/>
          <w:sz w:val="24"/>
          <w:szCs w:val="24"/>
        </w:rPr>
      </w:pPr>
    </w:p>
    <w:p w14:paraId="6A43B28E" w14:textId="77777777" w:rsidR="00DB5283" w:rsidRPr="007A5310" w:rsidRDefault="00DB5283">
      <w:pPr>
        <w:spacing w:after="0" w:line="240" w:lineRule="auto"/>
        <w:jc w:val="both"/>
        <w:rPr>
          <w:rFonts w:ascii="Times New Roman" w:hAnsi="Times New Roman" w:cs="Times New Roman"/>
          <w:b/>
          <w:sz w:val="24"/>
          <w:szCs w:val="24"/>
        </w:rPr>
      </w:pPr>
    </w:p>
    <w:p w14:paraId="4225CFD9" w14:textId="77777777" w:rsidR="00DB5283" w:rsidRPr="007A5310" w:rsidRDefault="00DB5283">
      <w:pPr>
        <w:spacing w:after="0" w:line="240" w:lineRule="auto"/>
        <w:jc w:val="both"/>
        <w:rPr>
          <w:rFonts w:ascii="Times New Roman" w:hAnsi="Times New Roman" w:cs="Times New Roman"/>
          <w:b/>
          <w:sz w:val="24"/>
          <w:szCs w:val="24"/>
        </w:rPr>
      </w:pPr>
    </w:p>
    <w:p w14:paraId="3FA37EA4"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Risque : </w:t>
      </w:r>
      <w:r w:rsidRPr="007A5310">
        <w:rPr>
          <w:rFonts w:ascii="Times New Roman" w:hAnsi="Times New Roman" w:cs="Times New Roman"/>
          <w:sz w:val="24"/>
          <w:szCs w:val="24"/>
        </w:rPr>
        <w:t>danger éventuel sur l’homme et l’environnement.</w:t>
      </w:r>
    </w:p>
    <w:p w14:paraId="7E3E2600" w14:textId="77777777" w:rsidR="00DB5283" w:rsidRPr="007A5310" w:rsidRDefault="00DB5283">
      <w:pPr>
        <w:spacing w:after="0" w:line="240" w:lineRule="auto"/>
        <w:jc w:val="both"/>
        <w:rPr>
          <w:rFonts w:ascii="Times New Roman" w:hAnsi="Times New Roman" w:cs="Times New Roman"/>
          <w:sz w:val="24"/>
          <w:szCs w:val="24"/>
        </w:rPr>
      </w:pPr>
    </w:p>
    <w:p w14:paraId="3144D8B2"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Secours : </w:t>
      </w:r>
      <w:r w:rsidRPr="007A5310">
        <w:rPr>
          <w:rFonts w:ascii="Times New Roman" w:hAnsi="Times New Roman" w:cs="Times New Roman"/>
          <w:sz w:val="24"/>
          <w:szCs w:val="24"/>
        </w:rPr>
        <w:t>sauvetage et assistance pendant et/ou après une catastrophe pour faire face aux premiers besoins de survie et de subsistance.</w:t>
      </w:r>
    </w:p>
    <w:p w14:paraId="3939E088" w14:textId="77777777" w:rsidR="00DB5283" w:rsidRPr="007A5310" w:rsidRDefault="00DB5283">
      <w:pPr>
        <w:spacing w:after="0" w:line="240" w:lineRule="auto"/>
        <w:jc w:val="both"/>
        <w:rPr>
          <w:rFonts w:ascii="Times New Roman" w:hAnsi="Times New Roman" w:cs="Times New Roman"/>
          <w:sz w:val="24"/>
          <w:szCs w:val="24"/>
        </w:rPr>
      </w:pPr>
    </w:p>
    <w:p w14:paraId="7C67A043"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Situation d’urgence : </w:t>
      </w:r>
      <w:r w:rsidRPr="007A5310">
        <w:rPr>
          <w:rFonts w:ascii="Times New Roman" w:hAnsi="Times New Roman" w:cs="Times New Roman"/>
          <w:sz w:val="24"/>
          <w:szCs w:val="24"/>
        </w:rPr>
        <w:t>situation créée par l’apparition réelle ou imminente d’un événement dangereux qui impose une action immédiate.</w:t>
      </w:r>
    </w:p>
    <w:p w14:paraId="2E7C28E5" w14:textId="77777777" w:rsidR="00DB5283" w:rsidRPr="007A5310" w:rsidRDefault="00DB5283">
      <w:pPr>
        <w:spacing w:after="0" w:line="240" w:lineRule="auto"/>
        <w:jc w:val="both"/>
        <w:rPr>
          <w:rFonts w:ascii="Times New Roman" w:hAnsi="Times New Roman" w:cs="Times New Roman"/>
          <w:sz w:val="24"/>
          <w:szCs w:val="24"/>
        </w:rPr>
      </w:pPr>
    </w:p>
    <w:p w14:paraId="6C39AB16" w14:textId="77777777" w:rsidR="00DB5283" w:rsidRPr="007A5310" w:rsidRDefault="00261A73">
      <w:pPr>
        <w:spacing w:after="0" w:line="240" w:lineRule="auto"/>
        <w:jc w:val="both"/>
        <w:rPr>
          <w:rFonts w:ascii="Times New Roman" w:hAnsi="Times New Roman" w:cs="Times New Roman"/>
          <w:sz w:val="24"/>
          <w:szCs w:val="24"/>
        </w:rPr>
      </w:pPr>
      <w:r w:rsidRPr="007A5310">
        <w:rPr>
          <w:rFonts w:ascii="Times New Roman" w:hAnsi="Times New Roman" w:cs="Times New Roman"/>
          <w:b/>
          <w:sz w:val="24"/>
          <w:szCs w:val="24"/>
        </w:rPr>
        <w:t xml:space="preserve">Système d’alerte précoce (SAP) : </w:t>
      </w:r>
      <w:r w:rsidRPr="007A5310">
        <w:rPr>
          <w:rFonts w:ascii="Times New Roman" w:hAnsi="Times New Roman" w:cs="Times New Roman"/>
          <w:sz w:val="24"/>
          <w:szCs w:val="24"/>
        </w:rPr>
        <w:t>ensemble des capacités nécessaires pour produire et diffuser en temps opportun l’information et l’alerte permettant à des individus ou des communautés et des organisations menacées par un danger, de se préparer et d’agir de façon appropriée en temps utile pour éviter ou réduire le risque de dommage ou de perte.</w:t>
      </w:r>
    </w:p>
    <w:p w14:paraId="7B655949" w14:textId="77777777" w:rsidR="00DB5283" w:rsidRPr="007A5310" w:rsidRDefault="00DB5283">
      <w:pPr>
        <w:spacing w:after="0" w:line="240" w:lineRule="auto"/>
        <w:jc w:val="both"/>
        <w:rPr>
          <w:rFonts w:ascii="Times New Roman" w:hAnsi="Times New Roman" w:cs="Times New Roman"/>
          <w:b/>
          <w:sz w:val="24"/>
          <w:szCs w:val="24"/>
        </w:rPr>
      </w:pPr>
    </w:p>
    <w:p w14:paraId="7A1F2DBE" w14:textId="77777777" w:rsidR="00DB5283" w:rsidRPr="007A5310" w:rsidRDefault="00261A73">
      <w:pPr>
        <w:spacing w:after="0" w:line="240" w:lineRule="auto"/>
        <w:jc w:val="both"/>
        <w:rPr>
          <w:rFonts w:ascii="Times New Roman" w:hAnsi="Times New Roman" w:cs="Times New Roman"/>
          <w:sz w:val="24"/>
          <w:szCs w:val="24"/>
        </w:rPr>
        <w:sectPr w:rsidR="00DB5283" w:rsidRPr="007A5310">
          <w:pgSz w:w="11906" w:h="16838"/>
          <w:pgMar w:top="1417" w:right="1417" w:bottom="1417" w:left="1417" w:header="708" w:footer="708" w:gutter="0"/>
          <w:cols w:num="2" w:space="708"/>
          <w:docGrid w:linePitch="360"/>
        </w:sectPr>
      </w:pPr>
      <w:r w:rsidRPr="007A5310">
        <w:rPr>
          <w:rFonts w:ascii="Times New Roman" w:hAnsi="Times New Roman" w:cs="Times New Roman"/>
          <w:b/>
          <w:sz w:val="24"/>
          <w:szCs w:val="24"/>
        </w:rPr>
        <w:t xml:space="preserve">Vulnérabilité : </w:t>
      </w:r>
      <w:r w:rsidRPr="007A5310">
        <w:rPr>
          <w:rFonts w:ascii="Times New Roman" w:hAnsi="Times New Roman" w:cs="Times New Roman"/>
          <w:sz w:val="24"/>
          <w:szCs w:val="24"/>
        </w:rPr>
        <w:t>degré auquel l’organisation d’une communauté, les services ou l’environnement vont probablement subir des dommages ou être perturbés par l’impact d’un danger.</w:t>
      </w:r>
    </w:p>
    <w:p w14:paraId="192AC557" w14:textId="77777777" w:rsidR="00DB5283" w:rsidRPr="007A5310" w:rsidRDefault="00261A73">
      <w:pPr>
        <w:pStyle w:val="Titre1"/>
        <w:rPr>
          <w:i/>
          <w:sz w:val="24"/>
          <w:szCs w:val="24"/>
          <w:lang w:val="fr-FR"/>
        </w:rPr>
      </w:pPr>
      <w:bookmarkStart w:id="30" w:name="_Toc85466962"/>
      <w:bookmarkStart w:id="31" w:name="_Toc181859262"/>
      <w:r w:rsidRPr="007A5310">
        <w:rPr>
          <w:i/>
          <w:sz w:val="24"/>
          <w:szCs w:val="24"/>
          <w:lang w:val="fr-FR"/>
        </w:rPr>
        <w:lastRenderedPageBreak/>
        <w:t>Introduction</w:t>
      </w:r>
      <w:bookmarkEnd w:id="30"/>
      <w:bookmarkEnd w:id="31"/>
      <w:r w:rsidRPr="007A5310">
        <w:rPr>
          <w:i/>
          <w:sz w:val="24"/>
          <w:szCs w:val="24"/>
          <w:lang w:val="fr-FR"/>
        </w:rPr>
        <w:t xml:space="preserve"> </w:t>
      </w:r>
    </w:p>
    <w:p w14:paraId="18E16310" w14:textId="77777777" w:rsidR="00DB5283" w:rsidRPr="007A5310" w:rsidRDefault="00261A73">
      <w:pPr>
        <w:tabs>
          <w:tab w:val="left" w:pos="2490"/>
        </w:tabs>
        <w:spacing w:before="240" w:line="276" w:lineRule="auto"/>
        <w:jc w:val="both"/>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Les situations d’urgence ou de catastrophes liées aux aléas naturels et anthropiques auxquels le Togo est exposé les deux dernières décennies, ont amené le Gouvernement à accorder un intérêt particulier à la thématique de réduction des risques de catastrophes. Cela se traduit par la prise en compte de cette thématique dans les politiques et programmes de développement.</w:t>
      </w:r>
    </w:p>
    <w:p w14:paraId="19A22918" w14:textId="77777777" w:rsidR="00DB5283" w:rsidRPr="007A5310" w:rsidRDefault="00261A73">
      <w:pPr>
        <w:tabs>
          <w:tab w:val="left" w:pos="2490"/>
        </w:tabs>
        <w:spacing w:before="240" w:line="276" w:lineRule="auto"/>
        <w:jc w:val="both"/>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Les communautés à la base du fait de leur plus grande vulnérabilité sont celles qui paient le plus lourd tribut lorsque surviennent les catastrophes. Outre les dommages et les pertes économiques enregistrés, on déplore certaines fois des pertes en vies humaines. Dans le but de contribuer à l’émergence d’une « culture du risque</w:t>
      </w:r>
      <w:r w:rsidRPr="007A5310">
        <w:rPr>
          <w:rStyle w:val="Appelnotedebasdep"/>
          <w:rFonts w:ascii="Times New Roman" w:hAnsi="Times New Roman" w:cs="Times New Roman"/>
          <w:color w:val="000000" w:themeColor="text1"/>
          <w:sz w:val="24"/>
          <w:szCs w:val="24"/>
        </w:rPr>
        <w:footnoteReference w:id="1"/>
      </w:r>
      <w:r w:rsidRPr="007A5310">
        <w:rPr>
          <w:rFonts w:ascii="Times New Roman" w:hAnsi="Times New Roman" w:cs="Times New Roman"/>
          <w:color w:val="000000" w:themeColor="text1"/>
          <w:sz w:val="24"/>
          <w:szCs w:val="24"/>
        </w:rPr>
        <w:t xml:space="preserve"> » et de renforcer la résilience de ces communautés, il s’avère nécessaire que les communes soient dotées des plans d’action locaux de réduction des risques de catastrophes. </w:t>
      </w:r>
    </w:p>
    <w:p w14:paraId="7D0F2DBF" w14:textId="77777777" w:rsidR="00DB5283" w:rsidRPr="007A5310" w:rsidRDefault="00261A73">
      <w:pPr>
        <w:tabs>
          <w:tab w:val="left" w:pos="2490"/>
        </w:tabs>
        <w:spacing w:line="276" w:lineRule="auto"/>
        <w:jc w:val="both"/>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Ce plan élaboré pour une période de cinq ans (2025-2029) présente la commune Lacs 3 avec les différents aléas auxquels elle est exposée. Il relève, entre autres, les actions prioritaires pour la réduction des risques de catastrophes et les pistes de mobilisation de ressources pour leur mise en œuvre</w:t>
      </w:r>
      <w:r w:rsidRPr="007A5310">
        <w:rPr>
          <w:rFonts w:ascii="Times New Roman" w:hAnsi="Times New Roman" w:cs="Times New Roman"/>
          <w:bCs/>
          <w:color w:val="000000" w:themeColor="text1"/>
          <w:sz w:val="24"/>
          <w:szCs w:val="24"/>
        </w:rPr>
        <w:t>.</w:t>
      </w:r>
    </w:p>
    <w:p w14:paraId="4A5AE2C9" w14:textId="77777777" w:rsidR="00DB5283" w:rsidRPr="007A5310" w:rsidRDefault="00261A73">
      <w:pPr>
        <w:pStyle w:val="Titre1"/>
        <w:numPr>
          <w:ilvl w:val="0"/>
          <w:numId w:val="1"/>
        </w:numPr>
        <w:spacing w:after="0"/>
        <w:ind w:left="720" w:hanging="294"/>
        <w:rPr>
          <w:i/>
          <w:sz w:val="24"/>
          <w:szCs w:val="24"/>
          <w:lang w:val="fr-FR"/>
        </w:rPr>
      </w:pPr>
      <w:bookmarkStart w:id="32" w:name="_Toc181859263"/>
      <w:r w:rsidRPr="007A5310">
        <w:rPr>
          <w:i/>
          <w:sz w:val="24"/>
          <w:szCs w:val="24"/>
          <w:lang w:val="fr-FR"/>
        </w:rPr>
        <w:t>Contexte et justification</w:t>
      </w:r>
      <w:bookmarkEnd w:id="32"/>
    </w:p>
    <w:p w14:paraId="1BBB102A" w14:textId="77777777" w:rsidR="00DB5283" w:rsidRPr="007A5310" w:rsidRDefault="00DB5283">
      <w:pPr>
        <w:spacing w:after="0"/>
      </w:pPr>
    </w:p>
    <w:p w14:paraId="7267D83F" w14:textId="77777777" w:rsidR="00DB5283" w:rsidRPr="007A5310" w:rsidRDefault="00261A73">
      <w:pPr>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Les changements climatiques constituent de nos jours l’un des défis majeurs qui se posent à la planète toute entière. De nombreux pays dont le Togo, font face régulièrement à des situations hydrométéorologiques extrêmes qui sont sources de situations d’urgence ou de catastrophes avec un impact négatif considérable sur le développement socio-économique des communautés à la base. En effet, en 2010, le pays a connu de graves inondations ; ce qui a amené le Gouvernement avec l’appui des Partenaires Techniques et Financiers (PTF) à conduire une évaluation des dommages, pertes et besoins de relèvement et de reconstructions post catastrophes (PDNA, 2010). Cette évaluation approfondie a relevé des pertes en vies humaines et estimé les pertes matérielles à plus de dix-neuf milliards de francs CFA. Les inondations qui s’en sont suivies, pratiquement toutes les années, ont aussi causé des dégâts importants sans toutefois faire objet d’évaluation post catastrophe en référence à celle de 2010. </w:t>
      </w:r>
    </w:p>
    <w:p w14:paraId="14DFE38C" w14:textId="77777777" w:rsidR="00DB5283" w:rsidRPr="007A5310" w:rsidRDefault="00261A73">
      <w:pPr>
        <w:autoSpaceDE w:val="0"/>
        <w:autoSpaceDN w:val="0"/>
        <w:adjustRightInd w:val="0"/>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Les leçons apprises de tous ces événements ont montré en premier lieu, la faible capacité du pays à une gestion efficace et efficiente des risques de catastrophes et menaces. En second lieu, elles ont suscité la nécessité de l’intégration de cette thématique dans les instruments nationaux de planification de développement en l’occurrence le plan national d’adaptation aux changements climatiques (2016). </w:t>
      </w:r>
    </w:p>
    <w:p w14:paraId="6C2932AC" w14:textId="721857D9" w:rsidR="00DB5283" w:rsidRPr="007A5310" w:rsidRDefault="00261A73">
      <w:pPr>
        <w:autoSpaceDE w:val="0"/>
        <w:autoSpaceDN w:val="0"/>
        <w:adjustRightInd w:val="0"/>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En outre, la loi N° 2022-011 du 04 juillet 2022 portant modification de la loi N° 2007-011 du 13 mars 2007 modifiée par la loi N° 2018-003 du 31 janvier 2018, la loi N° 2019-006 du 26 </w:t>
      </w:r>
      <w:r w:rsidRPr="007A5310">
        <w:rPr>
          <w:rFonts w:ascii="Times New Roman" w:hAnsi="Times New Roman" w:cs="Times New Roman"/>
          <w:sz w:val="24"/>
          <w:szCs w:val="24"/>
        </w:rPr>
        <w:lastRenderedPageBreak/>
        <w:t xml:space="preserve">juin 2019 et la loi N°2021-020 du 11 octobre 2021 fixe les compétences partagées entre l’Etat et les collectivités territoriales dans le domaine de la protection civile. Cette loi transfère aux collectivités, dans leur ressort territorial respectif, des compétences dans plusieurs domaines parmi lesquels la prévention, la préparation et la réponse aux risques de catastrophes et menaces. </w:t>
      </w:r>
    </w:p>
    <w:p w14:paraId="0389CEE6" w14:textId="77777777" w:rsidR="00DB5283" w:rsidRPr="007A5310" w:rsidRDefault="00261A73">
      <w:pPr>
        <w:spacing w:line="240"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Dans ce contexte, il est primordial de prendre en compte la réduction des risques de catastrophes dans la gouvernance locale afin d’accroître la résilience des communautés. Pour ce faire, le Ministère de la sécurité et de la protection civile (MSPC), à travers l’Agence nationale de la protection civile (ANPC) et l’appui de la Banque mondiale (BM) à travers le projet WACA </w:t>
      </w:r>
      <w:proofErr w:type="spellStart"/>
      <w:r w:rsidRPr="007A5310">
        <w:rPr>
          <w:rFonts w:ascii="Times New Roman" w:hAnsi="Times New Roman" w:cs="Times New Roman"/>
          <w:sz w:val="24"/>
          <w:szCs w:val="24"/>
        </w:rPr>
        <w:t>ResIP</w:t>
      </w:r>
      <w:proofErr w:type="spellEnd"/>
      <w:r w:rsidRPr="007A5310">
        <w:rPr>
          <w:rFonts w:ascii="Times New Roman" w:hAnsi="Times New Roman" w:cs="Times New Roman"/>
          <w:sz w:val="24"/>
          <w:szCs w:val="24"/>
        </w:rPr>
        <w:t xml:space="preserve">, a initié l’élaboration des plans d’action locaux de réduction des risques de catastrophes (RRC) pour les communes du Togo dont celle de Lacs 3.  </w:t>
      </w:r>
    </w:p>
    <w:p w14:paraId="58D2FBEF" w14:textId="77777777" w:rsidR="00DB5283" w:rsidRPr="007A5310" w:rsidRDefault="00261A73">
      <w:pPr>
        <w:spacing w:after="240" w:line="276" w:lineRule="auto"/>
        <w:jc w:val="both"/>
        <w:rPr>
          <w:rFonts w:ascii="Times New Roman" w:hAnsi="Times New Roman" w:cs="Times New Roman"/>
          <w:sz w:val="24"/>
          <w:szCs w:val="24"/>
        </w:rPr>
      </w:pPr>
      <w:r w:rsidRPr="007A5310">
        <w:rPr>
          <w:rFonts w:ascii="Times New Roman" w:hAnsi="Times New Roman" w:cs="Times New Roman"/>
          <w:sz w:val="24"/>
          <w:szCs w:val="24"/>
        </w:rPr>
        <w:t>La mise en œuvre de ce plan contribue à l’atteinte des objectifs de la feuille de route gouvernementale Togo 2025 notamment l’axe 3 « moderniser le pays et renforcer ses structures », l’ambition 10 « mettre le développement durable et l’anticipation des crises futures au cœur des priorités du pays », et le P35 « Réponses aux risques climatiques majeurs ».</w:t>
      </w:r>
    </w:p>
    <w:p w14:paraId="3117EA60" w14:textId="77777777" w:rsidR="00DB5283" w:rsidRPr="007A5310" w:rsidRDefault="00261A73">
      <w:pPr>
        <w:pStyle w:val="Titre1"/>
        <w:numPr>
          <w:ilvl w:val="0"/>
          <w:numId w:val="1"/>
        </w:numPr>
        <w:ind w:left="810" w:hanging="384"/>
        <w:rPr>
          <w:i/>
          <w:sz w:val="24"/>
          <w:szCs w:val="24"/>
          <w:lang w:val="fr-FR"/>
        </w:rPr>
      </w:pPr>
      <w:bookmarkStart w:id="33" w:name="_Toc181859264"/>
      <w:r w:rsidRPr="007A5310">
        <w:rPr>
          <w:i/>
          <w:sz w:val="24"/>
          <w:szCs w:val="24"/>
          <w:lang w:val="fr-FR"/>
        </w:rPr>
        <w:t>Objectifs et méthodologie</w:t>
      </w:r>
      <w:bookmarkEnd w:id="33"/>
    </w:p>
    <w:p w14:paraId="7D872396" w14:textId="77777777" w:rsidR="00DB5283" w:rsidRPr="007A5310" w:rsidRDefault="00261A73">
      <w:pPr>
        <w:pStyle w:val="Titre2"/>
        <w:numPr>
          <w:ilvl w:val="1"/>
          <w:numId w:val="1"/>
        </w:numPr>
        <w:spacing w:after="240"/>
        <w:ind w:left="1170" w:hanging="461"/>
        <w:rPr>
          <w:rFonts w:cs="Times New Roman"/>
          <w:i/>
          <w:sz w:val="24"/>
          <w:szCs w:val="24"/>
        </w:rPr>
      </w:pPr>
      <w:bookmarkStart w:id="34" w:name="_Toc181859265"/>
      <w:r w:rsidRPr="007A5310">
        <w:rPr>
          <w:rFonts w:cs="Times New Roman"/>
          <w:i/>
          <w:sz w:val="24"/>
          <w:szCs w:val="24"/>
        </w:rPr>
        <w:t>Objectifs</w:t>
      </w:r>
      <w:bookmarkEnd w:id="34"/>
    </w:p>
    <w:p w14:paraId="446D32F8" w14:textId="77777777" w:rsidR="00DB5283" w:rsidRPr="007A5310" w:rsidRDefault="00261A73">
      <w:pPr>
        <w:spacing w:line="276" w:lineRule="auto"/>
        <w:rPr>
          <w:rFonts w:ascii="Times New Roman" w:hAnsi="Times New Roman" w:cs="Times New Roman"/>
          <w:sz w:val="24"/>
          <w:szCs w:val="24"/>
        </w:rPr>
      </w:pPr>
      <w:r w:rsidRPr="007A5310">
        <w:rPr>
          <w:rFonts w:ascii="Times New Roman" w:hAnsi="Times New Roman" w:cs="Times New Roman"/>
          <w:sz w:val="24"/>
          <w:szCs w:val="24"/>
        </w:rPr>
        <w:t>L’objectif général est de contribuer à accroître la résilience des communautés face aux risques de catastrophes.</w:t>
      </w:r>
    </w:p>
    <w:p w14:paraId="2C492924" w14:textId="77777777" w:rsidR="00DB5283" w:rsidRPr="007A5310" w:rsidRDefault="00261A73">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Spécifiquement, il s’agit de :</w:t>
      </w:r>
    </w:p>
    <w:p w14:paraId="0DBC03C7" w14:textId="77777777" w:rsidR="00DB5283" w:rsidRPr="007A5310" w:rsidRDefault="00261A73">
      <w:pPr>
        <w:pStyle w:val="Paragraphedeliste"/>
        <w:numPr>
          <w:ilvl w:val="0"/>
          <w:numId w:val="2"/>
        </w:numPr>
        <w:spacing w:line="276" w:lineRule="auto"/>
        <w:jc w:val="both"/>
        <w:rPr>
          <w:rFonts w:ascii="Times New Roman" w:hAnsi="Times New Roman" w:cs="Times New Roman"/>
          <w:sz w:val="24"/>
          <w:szCs w:val="24"/>
        </w:rPr>
      </w:pPr>
      <w:proofErr w:type="gramStart"/>
      <w:r w:rsidRPr="007A5310">
        <w:rPr>
          <w:rFonts w:ascii="Times New Roman" w:eastAsia="Times New Roman" w:hAnsi="Times New Roman" w:cs="Times New Roman"/>
          <w:sz w:val="24"/>
          <w:szCs w:val="24"/>
          <w:lang w:eastAsia="fr-FR"/>
        </w:rPr>
        <w:t>améliorer</w:t>
      </w:r>
      <w:proofErr w:type="gramEnd"/>
      <w:r w:rsidRPr="007A5310">
        <w:rPr>
          <w:rFonts w:ascii="Times New Roman" w:eastAsia="Times New Roman" w:hAnsi="Times New Roman" w:cs="Times New Roman"/>
          <w:sz w:val="24"/>
          <w:szCs w:val="24"/>
          <w:lang w:eastAsia="fr-FR"/>
        </w:rPr>
        <w:t xml:space="preserve"> les connaissances sur les risques de catastrophes et les moyens pour y faire face ;</w:t>
      </w:r>
    </w:p>
    <w:p w14:paraId="00E99787" w14:textId="77777777" w:rsidR="00DB5283" w:rsidRPr="007A5310" w:rsidRDefault="00261A73">
      <w:pPr>
        <w:pStyle w:val="Paragraphedeliste"/>
        <w:numPr>
          <w:ilvl w:val="0"/>
          <w:numId w:val="2"/>
        </w:numPr>
        <w:rPr>
          <w:rFonts w:ascii="Times New Roman" w:eastAsia="Times New Roman" w:hAnsi="Times New Roman" w:cs="Times New Roman"/>
          <w:color w:val="000000"/>
          <w:sz w:val="24"/>
          <w:szCs w:val="24"/>
          <w:lang w:eastAsia="fr-FR"/>
        </w:rPr>
      </w:pPr>
      <w:proofErr w:type="gramStart"/>
      <w:r w:rsidRPr="007A5310">
        <w:rPr>
          <w:rFonts w:ascii="Times New Roman" w:eastAsia="Times New Roman" w:hAnsi="Times New Roman" w:cs="Times New Roman"/>
          <w:color w:val="000000"/>
          <w:sz w:val="24"/>
          <w:szCs w:val="24"/>
          <w:lang w:eastAsia="fr-FR"/>
        </w:rPr>
        <w:t>renforcer</w:t>
      </w:r>
      <w:proofErr w:type="gramEnd"/>
      <w:r w:rsidRPr="007A5310">
        <w:rPr>
          <w:rFonts w:ascii="Times New Roman" w:eastAsia="Times New Roman" w:hAnsi="Times New Roman" w:cs="Times New Roman"/>
          <w:color w:val="000000"/>
          <w:sz w:val="24"/>
          <w:szCs w:val="24"/>
          <w:lang w:eastAsia="fr-FR"/>
        </w:rPr>
        <w:t xml:space="preserve"> la gouvernance des risques de catastrophes ;</w:t>
      </w:r>
    </w:p>
    <w:p w14:paraId="1C66CC4B" w14:textId="77777777" w:rsidR="00DB5283" w:rsidRPr="007A5310" w:rsidRDefault="00261A73">
      <w:pPr>
        <w:pStyle w:val="Paragraphedeliste"/>
        <w:numPr>
          <w:ilvl w:val="0"/>
          <w:numId w:val="2"/>
        </w:numPr>
        <w:spacing w:line="276" w:lineRule="auto"/>
        <w:jc w:val="both"/>
        <w:rPr>
          <w:rFonts w:ascii="Times New Roman" w:hAnsi="Times New Roman" w:cs="Times New Roman"/>
          <w:sz w:val="24"/>
          <w:szCs w:val="24"/>
        </w:rPr>
      </w:pPr>
      <w:proofErr w:type="gramStart"/>
      <w:r w:rsidRPr="007A5310">
        <w:rPr>
          <w:rFonts w:ascii="Times New Roman" w:eastAsia="Times New Roman" w:hAnsi="Times New Roman" w:cs="Times New Roman"/>
          <w:color w:val="000000"/>
          <w:sz w:val="24"/>
          <w:szCs w:val="24"/>
          <w:lang w:eastAsia="fr-FR"/>
        </w:rPr>
        <w:t>accroître</w:t>
      </w:r>
      <w:proofErr w:type="gramEnd"/>
      <w:r w:rsidRPr="007A5310">
        <w:rPr>
          <w:rFonts w:ascii="Times New Roman" w:eastAsia="Times New Roman" w:hAnsi="Times New Roman" w:cs="Times New Roman"/>
          <w:color w:val="000000"/>
          <w:sz w:val="24"/>
          <w:szCs w:val="24"/>
          <w:lang w:eastAsia="fr-FR"/>
        </w:rPr>
        <w:t xml:space="preserve"> les investissements dans la RRC aux fins de la résilience ;</w:t>
      </w:r>
    </w:p>
    <w:p w14:paraId="2EB82035" w14:textId="77777777" w:rsidR="00DB5283" w:rsidRPr="007A5310" w:rsidRDefault="00261A73">
      <w:pPr>
        <w:pStyle w:val="Paragraphedeliste"/>
        <w:numPr>
          <w:ilvl w:val="0"/>
          <w:numId w:val="2"/>
        </w:numPr>
        <w:spacing w:line="276" w:lineRule="auto"/>
        <w:jc w:val="both"/>
        <w:rPr>
          <w:rFonts w:ascii="Times New Roman" w:hAnsi="Times New Roman" w:cs="Times New Roman"/>
          <w:sz w:val="24"/>
          <w:szCs w:val="24"/>
        </w:rPr>
      </w:pPr>
      <w:proofErr w:type="gramStart"/>
      <w:r w:rsidRPr="007A5310">
        <w:rPr>
          <w:rFonts w:ascii="Times New Roman" w:eastAsia="Times New Roman" w:hAnsi="Times New Roman" w:cs="Times New Roman"/>
          <w:color w:val="000000"/>
          <w:sz w:val="24"/>
          <w:szCs w:val="24"/>
          <w:lang w:eastAsia="fr-FR"/>
        </w:rPr>
        <w:t>améliorer</w:t>
      </w:r>
      <w:proofErr w:type="gramEnd"/>
      <w:r w:rsidRPr="007A5310">
        <w:rPr>
          <w:rFonts w:ascii="Times New Roman" w:eastAsia="Times New Roman" w:hAnsi="Times New Roman" w:cs="Times New Roman"/>
          <w:color w:val="000000"/>
          <w:sz w:val="24"/>
          <w:szCs w:val="24"/>
          <w:lang w:eastAsia="fr-FR"/>
        </w:rPr>
        <w:t xml:space="preserve"> la préparation pour une intervention efficace face aux catastrophes et menaces.</w:t>
      </w:r>
      <w:r w:rsidRPr="007A5310">
        <w:rPr>
          <w:rFonts w:ascii="Times New Roman" w:hAnsi="Times New Roman" w:cs="Times New Roman"/>
          <w:sz w:val="24"/>
          <w:szCs w:val="24"/>
        </w:rPr>
        <w:t xml:space="preserve"> </w:t>
      </w:r>
    </w:p>
    <w:p w14:paraId="68B850C1" w14:textId="77777777" w:rsidR="00DB5283" w:rsidRPr="007A5310" w:rsidRDefault="00261A73">
      <w:pPr>
        <w:pStyle w:val="Titre2"/>
        <w:numPr>
          <w:ilvl w:val="1"/>
          <w:numId w:val="1"/>
        </w:numPr>
        <w:spacing w:after="240"/>
        <w:ind w:left="1170" w:hanging="461"/>
        <w:rPr>
          <w:rFonts w:cs="Times New Roman"/>
          <w:i/>
          <w:sz w:val="24"/>
          <w:szCs w:val="24"/>
        </w:rPr>
      </w:pPr>
      <w:bookmarkStart w:id="35" w:name="_Toc181859266"/>
      <w:r w:rsidRPr="007A5310">
        <w:rPr>
          <w:rFonts w:cs="Times New Roman"/>
          <w:i/>
          <w:sz w:val="24"/>
          <w:szCs w:val="24"/>
        </w:rPr>
        <w:t>Méthodologie</w:t>
      </w:r>
      <w:bookmarkEnd w:id="35"/>
    </w:p>
    <w:p w14:paraId="01FEE6DA" w14:textId="77777777" w:rsidR="00DB5283" w:rsidRPr="007A5310" w:rsidRDefault="00261A73">
      <w:pPr>
        <w:spacing w:line="276" w:lineRule="auto"/>
        <w:jc w:val="both"/>
        <w:rPr>
          <w:rFonts w:ascii="Times New Roman" w:hAnsi="Times New Roman" w:cs="Times New Roman"/>
          <w:sz w:val="24"/>
          <w:szCs w:val="24"/>
        </w:rPr>
      </w:pPr>
      <w:bookmarkStart w:id="36" w:name="_Hlk118375187"/>
      <w:r w:rsidRPr="007A5310">
        <w:rPr>
          <w:rFonts w:ascii="Times New Roman" w:hAnsi="Times New Roman" w:cs="Times New Roman"/>
          <w:sz w:val="24"/>
          <w:szCs w:val="24"/>
        </w:rPr>
        <w:t>Sous le leadership de l’ANPC, le processus d’élaboration des plans d’actions locaux a été participatif à travers des séances de concertations avec les acteurs communaux de développement. Cette démarche a permis de collecter suffisamment des données et informations au moyen d’un guide d’entretien semi structuré. Les discussions ont essentiellement porté sur : (i) l’évaluation des aléas ; (ii) la caractérisation de trois principaux aléas ; (iii) l’impact et la vulnérabilité ; (iv) l’inventaire des capacités existantes de gestion des risques de catastrophes ; (v) les forces, faiblesses, opportunités et menaces en matière de RRC ; (vi) l’identification d’actions prioritaires, etc. Ont pris part aux concertations, les élus locaux élargis aux représentants des associations, groupements féminins et de jeunes, les CDQ-CVD, la chefferie traditionnelle, les planificateurs locaux de développement, les services déconcentrés de l’Etat, les syndicats communautaires, etc.</w:t>
      </w:r>
    </w:p>
    <w:p w14:paraId="2AEAF630" w14:textId="77777777" w:rsidR="00DB5283" w:rsidRPr="007A5310" w:rsidRDefault="00261A73">
      <w:pPr>
        <w:spacing w:line="276" w:lineRule="auto"/>
        <w:jc w:val="both"/>
        <w:rPr>
          <w:rFonts w:ascii="Times New Roman" w:hAnsi="Times New Roman" w:cs="Times New Roman"/>
          <w:color w:val="000000" w:themeColor="text1"/>
          <w:sz w:val="24"/>
          <w:szCs w:val="24"/>
        </w:rPr>
      </w:pPr>
      <w:r w:rsidRPr="007A5310">
        <w:rPr>
          <w:rFonts w:ascii="Times New Roman" w:hAnsi="Times New Roman" w:cs="Times New Roman"/>
          <w:sz w:val="24"/>
          <w:szCs w:val="24"/>
        </w:rPr>
        <w:t xml:space="preserve">La démarche de recherche documentaire a porté sur les documents de référence notamment : le Guide pratique de gestion des risques de catastrophes et menaces à l’usage des autorités locales, </w:t>
      </w:r>
      <w:r w:rsidRPr="007A5310">
        <w:rPr>
          <w:rFonts w:ascii="Times New Roman" w:hAnsi="Times New Roman" w:cs="Times New Roman"/>
          <w:sz w:val="24"/>
          <w:szCs w:val="24"/>
        </w:rPr>
        <w:lastRenderedPageBreak/>
        <w:t xml:space="preserve">les plans national et régionaux de contingence, la Stratégie nationale RRC, les Monographies des communes, le Cadre d’action de Sendai, etc. Le traitement et l’analyse de ces données, combinés à des recherches documentaires ont permis d’élaborer ledit plan d’action qui a fait objet de validation tant au niveau central que </w:t>
      </w:r>
      <w:r w:rsidRPr="007A5310">
        <w:rPr>
          <w:rFonts w:ascii="Times New Roman" w:hAnsi="Times New Roman" w:cs="Times New Roman"/>
          <w:color w:val="000000" w:themeColor="text1"/>
          <w:sz w:val="24"/>
          <w:szCs w:val="24"/>
        </w:rPr>
        <w:t xml:space="preserve">local. </w:t>
      </w:r>
      <w:bookmarkEnd w:id="36"/>
    </w:p>
    <w:p w14:paraId="12F363BD" w14:textId="351DC663" w:rsidR="00DB5283" w:rsidRPr="007A5310" w:rsidRDefault="002A125E">
      <w:pPr>
        <w:spacing w:after="0" w:line="240" w:lineRule="auto"/>
        <w:jc w:val="both"/>
        <w:rPr>
          <w:rFonts w:ascii="Times New Roman" w:hAnsi="Times New Roman" w:cs="Times New Roman"/>
          <w:sz w:val="24"/>
          <w:szCs w:val="24"/>
        </w:rPr>
      </w:pPr>
      <w:bookmarkStart w:id="37" w:name="_Hlk105834389"/>
      <w:bookmarkStart w:id="38" w:name="_Hlk102939044"/>
      <w:r w:rsidRPr="007A5310">
        <w:rPr>
          <w:rFonts w:ascii="Times New Roman" w:hAnsi="Times New Roman" w:cs="Times New Roman"/>
          <w:noProof/>
          <w:sz w:val="24"/>
          <w:szCs w:val="24"/>
        </w:rPr>
        <w:drawing>
          <wp:anchor distT="0" distB="0" distL="114300" distR="114300" simplePos="0" relativeHeight="251672576" behindDoc="1" locked="0" layoutInCell="1" allowOverlap="1" wp14:anchorId="525081DB" wp14:editId="66C5CFB7">
            <wp:simplePos x="0" y="0"/>
            <wp:positionH relativeFrom="column">
              <wp:posOffset>0</wp:posOffset>
            </wp:positionH>
            <wp:positionV relativeFrom="paragraph">
              <wp:posOffset>180340</wp:posOffset>
            </wp:positionV>
            <wp:extent cx="2966720" cy="1981200"/>
            <wp:effectExtent l="0" t="0" r="5080" b="0"/>
            <wp:wrapTopAndBottom/>
            <wp:docPr id="17834456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9530" r="3348" b="15050"/>
                    <a:stretch/>
                  </pic:blipFill>
                  <pic:spPr bwMode="auto">
                    <a:xfrm>
                      <a:off x="0" y="0"/>
                      <a:ext cx="2966720"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5310">
        <w:rPr>
          <w:rFonts w:ascii="Times New Roman" w:hAnsi="Times New Roman" w:cs="Times New Roman"/>
          <w:noProof/>
          <w:sz w:val="24"/>
          <w:szCs w:val="24"/>
        </w:rPr>
        <w:drawing>
          <wp:anchor distT="0" distB="0" distL="114300" distR="114300" simplePos="0" relativeHeight="251673600" behindDoc="1" locked="0" layoutInCell="1" allowOverlap="1" wp14:anchorId="11BB4067" wp14:editId="2F22D804">
            <wp:simplePos x="0" y="0"/>
            <wp:positionH relativeFrom="column">
              <wp:posOffset>3048000</wp:posOffset>
            </wp:positionH>
            <wp:positionV relativeFrom="paragraph">
              <wp:posOffset>180340</wp:posOffset>
            </wp:positionV>
            <wp:extent cx="2800350" cy="1981200"/>
            <wp:effectExtent l="0" t="0" r="0" b="0"/>
            <wp:wrapTopAndBottom/>
            <wp:docPr id="18629549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4502"/>
                    <a:stretch/>
                  </pic:blipFill>
                  <pic:spPr bwMode="auto">
                    <a:xfrm>
                      <a:off x="0" y="0"/>
                      <a:ext cx="2800350" cy="198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45FB0A" w14:textId="77777777" w:rsidR="00DB5283" w:rsidRPr="007A5310" w:rsidRDefault="00DB5283">
      <w:pPr>
        <w:spacing w:after="0" w:line="240" w:lineRule="auto"/>
        <w:jc w:val="both"/>
        <w:rPr>
          <w:rFonts w:ascii="Times New Roman" w:hAnsi="Times New Roman" w:cs="Times New Roman"/>
          <w:sz w:val="24"/>
          <w:szCs w:val="24"/>
        </w:rPr>
      </w:pPr>
    </w:p>
    <w:bookmarkEnd w:id="37"/>
    <w:bookmarkEnd w:id="38"/>
    <w:p w14:paraId="7DBC7D01" w14:textId="71710661" w:rsidR="00DB5283" w:rsidRPr="007A5310" w:rsidRDefault="00261A73">
      <w:pPr>
        <w:spacing w:after="0" w:line="240" w:lineRule="auto"/>
        <w:jc w:val="both"/>
        <w:rPr>
          <w:rFonts w:ascii="Times New Roman" w:hAnsi="Times New Roman" w:cs="Times New Roman"/>
          <w:i/>
          <w:sz w:val="20"/>
          <w:szCs w:val="20"/>
        </w:rPr>
      </w:pPr>
      <w:r w:rsidRPr="007A5310">
        <w:rPr>
          <w:rFonts w:ascii="Times New Roman" w:hAnsi="Times New Roman" w:cs="Times New Roman"/>
          <w:sz w:val="20"/>
          <w:szCs w:val="24"/>
        </w:rPr>
        <w:t xml:space="preserve">              </w:t>
      </w:r>
      <w:r w:rsidRPr="007A5310">
        <w:rPr>
          <w:rFonts w:ascii="Times New Roman" w:hAnsi="Times New Roman" w:cs="Times New Roman"/>
          <w:i/>
          <w:sz w:val="20"/>
          <w:szCs w:val="20"/>
        </w:rPr>
        <w:t xml:space="preserve">Photo : Phase de validation du plan avec les acteurs locaux, Mairie, </w:t>
      </w:r>
      <w:r w:rsidR="002A125E" w:rsidRPr="007A5310">
        <w:rPr>
          <w:rFonts w:ascii="Times New Roman" w:hAnsi="Times New Roman" w:cs="Times New Roman"/>
          <w:i/>
          <w:sz w:val="20"/>
          <w:szCs w:val="20"/>
        </w:rPr>
        <w:t xml:space="preserve">Agbodrafo                         </w:t>
      </w:r>
    </w:p>
    <w:p w14:paraId="43148F6A" w14:textId="77777777" w:rsidR="00DB5283" w:rsidRPr="007A5310" w:rsidRDefault="00DB5283">
      <w:pPr>
        <w:spacing w:after="0" w:line="240" w:lineRule="auto"/>
        <w:jc w:val="both"/>
        <w:rPr>
          <w:rFonts w:ascii="Times New Roman" w:hAnsi="Times New Roman" w:cs="Times New Roman"/>
          <w:b/>
          <w:bCs/>
          <w:sz w:val="24"/>
          <w:szCs w:val="24"/>
        </w:rPr>
      </w:pPr>
    </w:p>
    <w:p w14:paraId="06CEBFAF" w14:textId="77777777" w:rsidR="00DB5283" w:rsidRPr="007A5310" w:rsidRDefault="00261A73">
      <w:pPr>
        <w:pStyle w:val="Titre1"/>
        <w:numPr>
          <w:ilvl w:val="0"/>
          <w:numId w:val="1"/>
        </w:numPr>
        <w:spacing w:before="0" w:after="0"/>
        <w:ind w:left="900" w:hanging="540"/>
        <w:rPr>
          <w:i/>
          <w:sz w:val="24"/>
          <w:szCs w:val="24"/>
          <w:lang w:val="fr-FR"/>
        </w:rPr>
      </w:pPr>
      <w:bookmarkStart w:id="39" w:name="_Hlk84571080"/>
      <w:bookmarkStart w:id="40" w:name="_Toc85466966"/>
      <w:bookmarkStart w:id="41" w:name="_Toc181859267"/>
      <w:bookmarkStart w:id="42" w:name="_Hlk95836203"/>
      <w:r w:rsidRPr="007A5310">
        <w:rPr>
          <w:i/>
          <w:sz w:val="24"/>
          <w:szCs w:val="24"/>
          <w:lang w:val="fr-FR"/>
        </w:rPr>
        <w:t>Environnement physique et humain de la commune</w:t>
      </w:r>
      <w:bookmarkEnd w:id="39"/>
      <w:bookmarkEnd w:id="40"/>
      <w:r w:rsidRPr="007A5310">
        <w:rPr>
          <w:i/>
          <w:sz w:val="24"/>
          <w:szCs w:val="24"/>
          <w:lang w:val="fr-FR"/>
        </w:rPr>
        <w:t xml:space="preserve"> Lacs 3</w:t>
      </w:r>
      <w:bookmarkEnd w:id="41"/>
    </w:p>
    <w:bookmarkEnd w:id="42"/>
    <w:p w14:paraId="449C5ED0" w14:textId="77777777" w:rsidR="00DB5283" w:rsidRPr="007A5310" w:rsidRDefault="00261A73">
      <w:pPr>
        <w:jc w:val="both"/>
        <w:rPr>
          <w:rFonts w:ascii="Times New Roman" w:hAnsi="Times New Roman" w:cs="Times New Roman"/>
          <w:color w:val="002060"/>
          <w:sz w:val="2"/>
          <w:szCs w:val="2"/>
        </w:rPr>
      </w:pPr>
      <w:r w:rsidRPr="007A5310">
        <w:rPr>
          <w:rFonts w:ascii="Times New Roman" w:hAnsi="Times New Roman" w:cs="Times New Roman"/>
          <w:color w:val="002060"/>
          <w:sz w:val="2"/>
          <w:szCs w:val="2"/>
        </w:rPr>
        <w:t>D</w:t>
      </w:r>
    </w:p>
    <w:p w14:paraId="3DEE1AEB" w14:textId="77777777" w:rsidR="00DB5283" w:rsidRPr="007A5310" w:rsidRDefault="00261A73">
      <w:pPr>
        <w:pStyle w:val="Titre2"/>
        <w:numPr>
          <w:ilvl w:val="1"/>
          <w:numId w:val="1"/>
        </w:numPr>
        <w:spacing w:before="0" w:after="240"/>
        <w:ind w:left="1170" w:hanging="461"/>
        <w:rPr>
          <w:rFonts w:cs="Times New Roman"/>
          <w:sz w:val="24"/>
          <w:szCs w:val="24"/>
        </w:rPr>
      </w:pPr>
      <w:bookmarkStart w:id="43" w:name="_Hlk95898874"/>
      <w:bookmarkStart w:id="44" w:name="_Toc181859268"/>
      <w:r w:rsidRPr="007A5310">
        <w:rPr>
          <w:rFonts w:cs="Times New Roman"/>
          <w:i/>
          <w:sz w:val="24"/>
          <w:szCs w:val="24"/>
        </w:rPr>
        <w:t>Situation géographique</w:t>
      </w:r>
      <w:bookmarkEnd w:id="43"/>
      <w:bookmarkEnd w:id="44"/>
    </w:p>
    <w:p w14:paraId="728B7C8A" w14:textId="3BACF4BB" w:rsidR="00DB5283" w:rsidRPr="007A5310" w:rsidRDefault="00261A73">
      <w:pPr>
        <w:pStyle w:val="Paragraphedeliste"/>
        <w:numPr>
          <w:ilvl w:val="255"/>
          <w:numId w:val="0"/>
        </w:numPr>
        <w:spacing w:line="276" w:lineRule="auto"/>
        <w:ind w:left="360"/>
        <w:jc w:val="both"/>
        <w:rPr>
          <w:rFonts w:ascii="Times New Roman" w:hAnsi="Times New Roman" w:cs="Times New Roman"/>
          <w:sz w:val="24"/>
          <w:szCs w:val="24"/>
        </w:rPr>
      </w:pPr>
      <w:r w:rsidRPr="007A5310">
        <w:rPr>
          <w:rFonts w:ascii="Times New Roman" w:hAnsi="Times New Roman" w:cs="Times New Roman"/>
          <w:sz w:val="24"/>
          <w:szCs w:val="24"/>
        </w:rPr>
        <w:t xml:space="preserve">La Commune Lacs 3 est située à l’est de la région Maritime dans la préfecture des Lacs et a pour chef-lieu Agbodrafo. </w:t>
      </w:r>
      <w:r w:rsidR="00B43372" w:rsidRPr="007A5310">
        <w:rPr>
          <w:rFonts w:ascii="Times New Roman" w:hAnsi="Times New Roman" w:cs="Times New Roman"/>
          <w:sz w:val="24"/>
          <w:szCs w:val="24"/>
        </w:rPr>
        <w:t>Elle est l</w:t>
      </w:r>
      <w:r w:rsidRPr="007A5310">
        <w:rPr>
          <w:rFonts w:ascii="Times New Roman" w:hAnsi="Times New Roman" w:cs="Times New Roman"/>
          <w:sz w:val="24"/>
          <w:szCs w:val="24"/>
        </w:rPr>
        <w:t>imitée à l’ouest par la commune Golfe 6, à l’est par la commune Lacs 1, au nord par le Lac Togo et la commune Vo</w:t>
      </w:r>
      <w:r w:rsidR="00B43372" w:rsidRPr="007A5310">
        <w:rPr>
          <w:rFonts w:ascii="Times New Roman" w:hAnsi="Times New Roman" w:cs="Times New Roman"/>
          <w:sz w:val="24"/>
          <w:szCs w:val="24"/>
        </w:rPr>
        <w:t xml:space="preserve"> </w:t>
      </w:r>
      <w:r w:rsidRPr="007A5310">
        <w:rPr>
          <w:rFonts w:ascii="Times New Roman" w:hAnsi="Times New Roman" w:cs="Times New Roman"/>
          <w:sz w:val="24"/>
          <w:szCs w:val="24"/>
        </w:rPr>
        <w:t>2 et au sud par l’océan Atlantique. Elle est située à 31 km de la capitale (Lomé) et est à 20 km de la frontière Togo-Bénin avec une superficie de 81</w:t>
      </w:r>
      <w:r w:rsidR="00EF4280" w:rsidRPr="007A5310">
        <w:rPr>
          <w:rFonts w:ascii="Times New Roman" w:hAnsi="Times New Roman" w:cs="Times New Roman"/>
          <w:sz w:val="24"/>
          <w:szCs w:val="24"/>
        </w:rPr>
        <w:t xml:space="preserve"> </w:t>
      </w:r>
      <w:r w:rsidRPr="007A5310">
        <w:rPr>
          <w:rFonts w:ascii="Times New Roman" w:hAnsi="Times New Roman" w:cs="Times New Roman"/>
          <w:sz w:val="24"/>
          <w:szCs w:val="24"/>
        </w:rPr>
        <w:t>km</w:t>
      </w:r>
      <w:r w:rsidRPr="007A5310">
        <w:rPr>
          <w:rFonts w:ascii="Times New Roman" w:hAnsi="Times New Roman" w:cs="Times New Roman"/>
          <w:sz w:val="24"/>
          <w:szCs w:val="24"/>
          <w:vertAlign w:val="superscript"/>
        </w:rPr>
        <w:t>2</w:t>
      </w:r>
      <w:r w:rsidRPr="007A5310">
        <w:rPr>
          <w:rFonts w:ascii="Times New Roman" w:hAnsi="Times New Roman" w:cs="Times New Roman"/>
          <w:sz w:val="24"/>
          <w:szCs w:val="24"/>
        </w:rPr>
        <w:t>.</w:t>
      </w:r>
    </w:p>
    <w:p w14:paraId="6C35ABCC" w14:textId="06EE03D2" w:rsidR="00DB5283" w:rsidRPr="007A5310" w:rsidRDefault="002A125E">
      <w:pPr>
        <w:spacing w:line="240" w:lineRule="auto"/>
        <w:jc w:val="both"/>
        <w:rPr>
          <w:rFonts w:ascii="Times New Roman" w:hAnsi="Times New Roman" w:cs="Times New Roman"/>
          <w:sz w:val="24"/>
          <w:szCs w:val="24"/>
        </w:rPr>
      </w:pPr>
      <w:r w:rsidRPr="007A5310">
        <w:rPr>
          <w:noProof/>
        </w:rPr>
        <w:lastRenderedPageBreak/>
        <w:drawing>
          <wp:inline distT="0" distB="0" distL="0" distR="0" wp14:anchorId="4F965BD7" wp14:editId="67B9796A">
            <wp:extent cx="5760720" cy="4076700"/>
            <wp:effectExtent l="19050" t="19050" r="11430" b="19050"/>
            <wp:docPr id="161407071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720" cy="4076700"/>
                    </a:xfrm>
                    <a:prstGeom prst="rect">
                      <a:avLst/>
                    </a:prstGeom>
                    <a:noFill/>
                    <a:ln w="12700">
                      <a:solidFill>
                        <a:schemeClr val="tx1"/>
                      </a:solidFill>
                    </a:ln>
                  </pic:spPr>
                </pic:pic>
              </a:graphicData>
            </a:graphic>
          </wp:inline>
        </w:drawing>
      </w:r>
    </w:p>
    <w:p w14:paraId="620CA014" w14:textId="77777777" w:rsidR="00DB5283" w:rsidRPr="007A5310" w:rsidRDefault="00261A73">
      <w:pPr>
        <w:jc w:val="center"/>
        <w:rPr>
          <w:rFonts w:ascii="Times New Roman" w:hAnsi="Times New Roman" w:cs="Times New Roman"/>
          <w:i/>
          <w:iCs/>
          <w:sz w:val="24"/>
          <w:szCs w:val="24"/>
        </w:rPr>
      </w:pPr>
      <w:r w:rsidRPr="007A5310">
        <w:rPr>
          <w:rFonts w:ascii="Times New Roman" w:hAnsi="Times New Roman" w:cs="Times New Roman"/>
          <w:i/>
          <w:iCs/>
          <w:sz w:val="24"/>
          <w:szCs w:val="24"/>
        </w:rPr>
        <w:t>Figure 1 : Carte administrative de la commune Lacs 3</w:t>
      </w:r>
    </w:p>
    <w:p w14:paraId="1965F98F" w14:textId="77777777" w:rsidR="00DB5283" w:rsidRPr="007A5310" w:rsidRDefault="00261A73">
      <w:pPr>
        <w:pStyle w:val="Titre2"/>
        <w:numPr>
          <w:ilvl w:val="1"/>
          <w:numId w:val="3"/>
        </w:numPr>
        <w:ind w:left="1170" w:hanging="461"/>
        <w:rPr>
          <w:rFonts w:cs="Times New Roman"/>
          <w:i/>
          <w:sz w:val="24"/>
          <w:szCs w:val="24"/>
        </w:rPr>
      </w:pPr>
      <w:bookmarkStart w:id="45" w:name="_Toc181859269"/>
      <w:r w:rsidRPr="007A5310">
        <w:rPr>
          <w:rFonts w:cs="Times New Roman"/>
          <w:i/>
          <w:sz w:val="24"/>
          <w:szCs w:val="24"/>
        </w:rPr>
        <w:t>Environnement physique</w:t>
      </w:r>
      <w:bookmarkEnd w:id="45"/>
      <w:r w:rsidRPr="007A5310">
        <w:rPr>
          <w:rFonts w:cs="Times New Roman"/>
          <w:i/>
          <w:sz w:val="24"/>
          <w:szCs w:val="24"/>
        </w:rPr>
        <w:t xml:space="preserve"> </w:t>
      </w:r>
    </w:p>
    <w:p w14:paraId="782391B4" w14:textId="77777777" w:rsidR="00DB5283" w:rsidRPr="007A5310" w:rsidRDefault="00261A73">
      <w:pPr>
        <w:pStyle w:val="Titre3"/>
        <w:numPr>
          <w:ilvl w:val="2"/>
          <w:numId w:val="3"/>
        </w:numPr>
        <w:spacing w:after="240"/>
        <w:ind w:left="1440" w:hanging="600"/>
        <w:rPr>
          <w:rFonts w:cs="Times New Roman"/>
          <w:b w:val="0"/>
          <w:i/>
          <w:color w:val="002060"/>
          <w:sz w:val="24"/>
        </w:rPr>
      </w:pPr>
      <w:bookmarkStart w:id="46" w:name="_Toc181859270"/>
      <w:r w:rsidRPr="007A5310">
        <w:rPr>
          <w:rFonts w:cs="Times New Roman"/>
          <w:i/>
          <w:color w:val="002060"/>
          <w:sz w:val="24"/>
        </w:rPr>
        <w:t>Relief et géologie</w:t>
      </w:r>
      <w:bookmarkEnd w:id="46"/>
    </w:p>
    <w:p w14:paraId="07998D6C" w14:textId="705BEBAB" w:rsidR="00DB5283" w:rsidRPr="007A5310" w:rsidRDefault="00261A73">
      <w:pPr>
        <w:spacing w:line="276" w:lineRule="auto"/>
        <w:jc w:val="both"/>
        <w:rPr>
          <w:rFonts w:ascii="Times New Roman" w:hAnsi="Times New Roman" w:cs="Times New Roman"/>
          <w:sz w:val="24"/>
          <w:szCs w:val="24"/>
          <w:highlight w:val="yellow"/>
        </w:rPr>
      </w:pPr>
      <w:bookmarkStart w:id="47" w:name="_Hlk181184632"/>
      <w:r w:rsidRPr="007A5310">
        <w:rPr>
          <w:rFonts w:ascii="Times New Roman" w:hAnsi="Times New Roman" w:cs="Times New Roman"/>
          <w:sz w:val="24"/>
          <w:szCs w:val="24"/>
        </w:rPr>
        <w:t xml:space="preserve">La commune </w:t>
      </w:r>
      <w:r w:rsidR="00B43372" w:rsidRPr="007A5310">
        <w:rPr>
          <w:rFonts w:ascii="Times New Roman" w:hAnsi="Times New Roman" w:cs="Times New Roman"/>
          <w:sz w:val="24"/>
          <w:szCs w:val="24"/>
        </w:rPr>
        <w:t>a</w:t>
      </w:r>
      <w:r w:rsidRPr="007A5310">
        <w:rPr>
          <w:rFonts w:ascii="Times New Roman" w:hAnsi="Times New Roman" w:cs="Times New Roman"/>
          <w:sz w:val="24"/>
          <w:szCs w:val="24"/>
        </w:rPr>
        <w:t xml:space="preserve"> un relief monotone et peu contrasté. Elle est située sur un ensemble morphologique dominé par un relief côtier présentant de faibles altitudes. Deux (02) grands ensembles se partagent le milieu physique. Il s’agit de la plaine du littoral formée par le système lagunaire et le cordon littoral au sud et le plateau continental au nord. Le relief de la commune est faiblement incliné du nord vers le sud avec des altitudes moyennes de 15 m.</w:t>
      </w:r>
      <w:bookmarkEnd w:id="47"/>
    </w:p>
    <w:p w14:paraId="28D3126C" w14:textId="77777777" w:rsidR="00DB5283" w:rsidRPr="007A5310" w:rsidRDefault="00261A73">
      <w:pPr>
        <w:pStyle w:val="Titre3"/>
        <w:numPr>
          <w:ilvl w:val="2"/>
          <w:numId w:val="3"/>
        </w:numPr>
        <w:spacing w:after="240"/>
        <w:ind w:left="1440" w:hanging="589"/>
        <w:rPr>
          <w:rFonts w:cs="Times New Roman"/>
          <w:i/>
          <w:color w:val="002060"/>
          <w:sz w:val="24"/>
        </w:rPr>
      </w:pPr>
      <w:bookmarkStart w:id="48" w:name="_Toc181859271"/>
      <w:r w:rsidRPr="007A5310">
        <w:rPr>
          <w:rFonts w:cs="Times New Roman"/>
          <w:i/>
          <w:color w:val="002060"/>
          <w:sz w:val="24"/>
        </w:rPr>
        <w:t>Climat</w:t>
      </w:r>
      <w:bookmarkEnd w:id="48"/>
    </w:p>
    <w:p w14:paraId="447676D3" w14:textId="116CFA28" w:rsidR="00DB5283" w:rsidRPr="007A5310" w:rsidRDefault="00261A73">
      <w:pPr>
        <w:jc w:val="both"/>
        <w:rPr>
          <w:rFonts w:ascii="Times New Roman" w:hAnsi="Times New Roman" w:cs="Times New Roman"/>
          <w:sz w:val="24"/>
          <w:szCs w:val="24"/>
        </w:rPr>
      </w:pPr>
      <w:bookmarkStart w:id="49" w:name="_Hlk181184751"/>
      <w:r w:rsidRPr="007A5310">
        <w:rPr>
          <w:rFonts w:ascii="Times New Roman" w:hAnsi="Times New Roman" w:cs="Times New Roman"/>
          <w:sz w:val="24"/>
          <w:szCs w:val="24"/>
        </w:rPr>
        <w:t xml:space="preserve">La commune Lacs 3 jouit d’un climat tropical du type équatorial guinéen avec des alternances de deux (02) saisons pluvieuses et de deux saisons sèches : </w:t>
      </w:r>
    </w:p>
    <w:p w14:paraId="0FB96255" w14:textId="77777777" w:rsidR="00DB5283" w:rsidRPr="007A5310" w:rsidRDefault="00261A73">
      <w:pPr>
        <w:spacing w:after="0"/>
        <w:jc w:val="both"/>
        <w:rPr>
          <w:rFonts w:ascii="Times New Roman" w:hAnsi="Times New Roman" w:cs="Times New Roman"/>
          <w:sz w:val="24"/>
          <w:szCs w:val="24"/>
        </w:rPr>
      </w:pPr>
      <w:r w:rsidRPr="007A5310">
        <w:rPr>
          <w:rFonts w:ascii="Times New Roman" w:hAnsi="Times New Roman" w:cs="Times New Roman"/>
          <w:sz w:val="24"/>
          <w:szCs w:val="24"/>
        </w:rPr>
        <w:t xml:space="preserve">- une grande saison des pluies qui va de mi-mars à mi-juillet ; </w:t>
      </w:r>
    </w:p>
    <w:p w14:paraId="55FE1D03" w14:textId="77777777" w:rsidR="00DB5283" w:rsidRPr="007A5310" w:rsidRDefault="00261A73">
      <w:pPr>
        <w:spacing w:after="0"/>
        <w:jc w:val="both"/>
        <w:rPr>
          <w:rFonts w:ascii="Times New Roman" w:hAnsi="Times New Roman" w:cs="Times New Roman"/>
          <w:sz w:val="24"/>
          <w:szCs w:val="24"/>
        </w:rPr>
      </w:pPr>
      <w:r w:rsidRPr="007A5310">
        <w:rPr>
          <w:rFonts w:ascii="Times New Roman" w:hAnsi="Times New Roman" w:cs="Times New Roman"/>
          <w:sz w:val="24"/>
          <w:szCs w:val="24"/>
        </w:rPr>
        <w:t xml:space="preserve">- une petite saison sèche allant de mi- juillet à mi-septembre ; </w:t>
      </w:r>
    </w:p>
    <w:p w14:paraId="10ABD688" w14:textId="77777777" w:rsidR="00DB5283" w:rsidRPr="007A5310" w:rsidRDefault="00261A73">
      <w:pPr>
        <w:spacing w:after="0"/>
        <w:jc w:val="both"/>
        <w:rPr>
          <w:rFonts w:ascii="Times New Roman" w:hAnsi="Times New Roman" w:cs="Times New Roman"/>
          <w:sz w:val="24"/>
          <w:szCs w:val="24"/>
        </w:rPr>
      </w:pPr>
      <w:r w:rsidRPr="007A5310">
        <w:rPr>
          <w:rFonts w:ascii="Times New Roman" w:hAnsi="Times New Roman" w:cs="Times New Roman"/>
          <w:sz w:val="24"/>
          <w:szCs w:val="24"/>
        </w:rPr>
        <w:t xml:space="preserve">- une petite saison de pluies qui va de mi-septembre à mi-novembre ; </w:t>
      </w:r>
    </w:p>
    <w:p w14:paraId="2B51DC1A" w14:textId="77777777" w:rsidR="00DB5283" w:rsidRPr="007A5310" w:rsidRDefault="00261A73">
      <w:pPr>
        <w:spacing w:after="0"/>
        <w:jc w:val="both"/>
        <w:rPr>
          <w:rFonts w:ascii="Times New Roman" w:hAnsi="Times New Roman" w:cs="Times New Roman"/>
          <w:sz w:val="24"/>
          <w:szCs w:val="24"/>
        </w:rPr>
      </w:pPr>
      <w:r w:rsidRPr="007A5310">
        <w:rPr>
          <w:rFonts w:ascii="Times New Roman" w:hAnsi="Times New Roman" w:cs="Times New Roman"/>
          <w:sz w:val="24"/>
          <w:szCs w:val="24"/>
        </w:rPr>
        <w:t>- une grande saison sèche qui va de mi- novembre à mi-mars.</w:t>
      </w:r>
    </w:p>
    <w:p w14:paraId="7E7589DD" w14:textId="77777777" w:rsidR="00DB5283" w:rsidRPr="007A5310" w:rsidRDefault="00261A73">
      <w:pPr>
        <w:jc w:val="both"/>
        <w:rPr>
          <w:rFonts w:ascii="Times New Roman" w:hAnsi="Times New Roman" w:cs="Times New Roman"/>
          <w:sz w:val="24"/>
          <w:szCs w:val="24"/>
        </w:rPr>
      </w:pPr>
      <w:r w:rsidRPr="007A5310">
        <w:rPr>
          <w:rFonts w:ascii="Times New Roman" w:hAnsi="Times New Roman" w:cs="Times New Roman"/>
          <w:sz w:val="24"/>
          <w:szCs w:val="24"/>
        </w:rPr>
        <w:t>Les précipitations sur la période de 2000 à 2022 dénotent d’une très grande variabilité interannuelle des précipitations. La moyenne oscille entre 800 mm et 1400 mm de précipitations annuelle.</w:t>
      </w:r>
    </w:p>
    <w:p w14:paraId="7E36DADE" w14:textId="77777777" w:rsidR="00DB5283" w:rsidRPr="007A5310" w:rsidRDefault="00261A73">
      <w:pPr>
        <w:jc w:val="both"/>
      </w:pPr>
      <w:r w:rsidRPr="007A5310">
        <w:rPr>
          <w:rFonts w:ascii="Times New Roman" w:hAnsi="Times New Roman" w:cs="Times New Roman"/>
          <w:sz w:val="24"/>
          <w:szCs w:val="24"/>
        </w:rPr>
        <w:t xml:space="preserve">Les températures maximales atteignent parfois 37°C. Les moyennes mensuelles minima se situent en août et varient entre 21°C et 25°C.   </w:t>
      </w:r>
    </w:p>
    <w:p w14:paraId="197772F5" w14:textId="77777777" w:rsidR="00DB5283" w:rsidRPr="007A5310" w:rsidRDefault="00261A73" w:rsidP="00B43372">
      <w:pPr>
        <w:pStyle w:val="Titre3"/>
        <w:numPr>
          <w:ilvl w:val="2"/>
          <w:numId w:val="3"/>
        </w:numPr>
        <w:spacing w:after="240" w:line="276" w:lineRule="auto"/>
        <w:ind w:left="1440" w:hanging="600"/>
        <w:rPr>
          <w:rFonts w:cs="Times New Roman"/>
          <w:i/>
          <w:color w:val="002060"/>
          <w:sz w:val="24"/>
        </w:rPr>
      </w:pPr>
      <w:bookmarkStart w:id="50" w:name="_Toc181859272"/>
      <w:bookmarkEnd w:id="49"/>
      <w:r w:rsidRPr="007A5310">
        <w:rPr>
          <w:rFonts w:cs="Times New Roman"/>
          <w:i/>
          <w:color w:val="002060"/>
          <w:sz w:val="24"/>
        </w:rPr>
        <w:lastRenderedPageBreak/>
        <w:t>Sols et ressources en eau</w:t>
      </w:r>
      <w:bookmarkEnd w:id="50"/>
    </w:p>
    <w:p w14:paraId="1681E1AB" w14:textId="603CF6FE" w:rsidR="00DB5283" w:rsidRPr="007A5310" w:rsidRDefault="00261A73">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Les formations géologiques de la commune Lacs 3 sont celles du bassin sédimentaire côtier de différents âges. On retrouve des dépôts de sédiments sableux argileux à la base suivis par les formations de grès calcaires au niveau inférieur et phosphates à dominance argileuse au sommet (terre de barre). Ce sont des formations d’âge tertiaire. Ces dépôts sont constitués de sable (jaune ou beige) sur le littoral et des couches limons dans les zones marécageuses. La présence de l’aquifère de sable du cordon littoral à faible profondeur (10 à 15 m) </w:t>
      </w:r>
      <w:r w:rsidR="00B43372" w:rsidRPr="007A5310">
        <w:rPr>
          <w:rFonts w:ascii="Times New Roman" w:hAnsi="Times New Roman" w:cs="Times New Roman"/>
          <w:sz w:val="24"/>
          <w:szCs w:val="24"/>
        </w:rPr>
        <w:t>entraine</w:t>
      </w:r>
      <w:r w:rsidRPr="007A5310">
        <w:rPr>
          <w:rFonts w:ascii="Times New Roman" w:hAnsi="Times New Roman" w:cs="Times New Roman"/>
          <w:sz w:val="24"/>
          <w:szCs w:val="24"/>
        </w:rPr>
        <w:t xml:space="preserve"> le creusement de nombreux puits qui captent la nappe phréatique. </w:t>
      </w:r>
    </w:p>
    <w:p w14:paraId="567B33D9" w14:textId="77777777" w:rsidR="002A125E" w:rsidRPr="007A5310" w:rsidRDefault="002A125E">
      <w:pPr>
        <w:spacing w:after="0" w:line="276" w:lineRule="auto"/>
        <w:jc w:val="both"/>
        <w:rPr>
          <w:rFonts w:cs="Times New Roman"/>
          <w:sz w:val="24"/>
        </w:rPr>
      </w:pPr>
    </w:p>
    <w:p w14:paraId="6EB962FD" w14:textId="08482AF2" w:rsidR="00541C96" w:rsidRPr="007A5310" w:rsidRDefault="00261A73" w:rsidP="00E81BF4">
      <w:pPr>
        <w:pStyle w:val="Titre3"/>
        <w:numPr>
          <w:ilvl w:val="2"/>
          <w:numId w:val="21"/>
        </w:numPr>
        <w:spacing w:after="240" w:line="276" w:lineRule="auto"/>
        <w:ind w:firstLine="131"/>
        <w:rPr>
          <w:rFonts w:cs="Times New Roman"/>
          <w:i/>
          <w:color w:val="002060"/>
          <w:sz w:val="24"/>
        </w:rPr>
      </w:pPr>
      <w:bookmarkStart w:id="51" w:name="_Toc181859273"/>
      <w:r w:rsidRPr="007A5310">
        <w:rPr>
          <w:rFonts w:cs="Times New Roman"/>
          <w:i/>
          <w:color w:val="002060"/>
          <w:sz w:val="24"/>
        </w:rPr>
        <w:t>Végétation</w:t>
      </w:r>
      <w:bookmarkEnd w:id="51"/>
      <w:r w:rsidR="00541C96" w:rsidRPr="007A5310">
        <w:rPr>
          <w:rFonts w:cs="Times New Roman"/>
          <w:i/>
          <w:color w:val="002060"/>
          <w:sz w:val="24"/>
        </w:rPr>
        <w:t xml:space="preserve"> et faune </w:t>
      </w:r>
    </w:p>
    <w:p w14:paraId="1AD0FD35" w14:textId="5F274C39" w:rsidR="00DB5283" w:rsidRPr="007A5310" w:rsidRDefault="00261A73" w:rsidP="00541C96">
      <w:pPr>
        <w:pStyle w:val="Default"/>
        <w:spacing w:line="276" w:lineRule="auto"/>
        <w:jc w:val="both"/>
        <w:rPr>
          <w:rFonts w:ascii="Times New Roman" w:hAnsi="Times New Roman" w:cs="Times New Roman"/>
          <w:color w:val="auto"/>
          <w:lang w:val="fr-FR"/>
        </w:rPr>
      </w:pPr>
      <w:r w:rsidRPr="007A5310">
        <w:rPr>
          <w:rFonts w:ascii="Times New Roman" w:hAnsi="Times New Roman" w:cs="Times New Roman"/>
          <w:color w:val="auto"/>
          <w:lang w:val="fr-FR"/>
        </w:rPr>
        <w:t xml:space="preserve">La végétation est constituée de savanes arbustives avec des graminées diverses. On y </w:t>
      </w:r>
      <w:r w:rsidR="00541C96" w:rsidRPr="007A5310">
        <w:rPr>
          <w:rFonts w:ascii="Times New Roman" w:hAnsi="Times New Roman" w:cs="Times New Roman"/>
          <w:color w:val="auto"/>
          <w:lang w:val="fr-FR"/>
        </w:rPr>
        <w:t>trouve</w:t>
      </w:r>
      <w:r w:rsidRPr="007A5310">
        <w:rPr>
          <w:rFonts w:ascii="Times New Roman" w:hAnsi="Times New Roman" w:cs="Times New Roman"/>
          <w:color w:val="auto"/>
          <w:lang w:val="fr-FR"/>
        </w:rPr>
        <w:t xml:space="preserve"> une forêt galerie dégradée et la mangrove le long du lac Togo et du lac </w:t>
      </w:r>
      <w:proofErr w:type="spellStart"/>
      <w:r w:rsidRPr="007A5310">
        <w:rPr>
          <w:rFonts w:ascii="Times New Roman" w:hAnsi="Times New Roman" w:cs="Times New Roman"/>
          <w:color w:val="auto"/>
          <w:lang w:val="fr-FR"/>
        </w:rPr>
        <w:t>Zowla</w:t>
      </w:r>
      <w:proofErr w:type="spellEnd"/>
      <w:r w:rsidRPr="007A5310">
        <w:rPr>
          <w:rFonts w:ascii="Times New Roman" w:hAnsi="Times New Roman" w:cs="Times New Roman"/>
          <w:color w:val="auto"/>
          <w:lang w:val="fr-FR"/>
        </w:rPr>
        <w:t xml:space="preserve">. On y rencontre aussi des cocoteraies sur le littoral. </w:t>
      </w:r>
    </w:p>
    <w:p w14:paraId="20445510" w14:textId="77777777" w:rsidR="00DB5283" w:rsidRPr="007A5310" w:rsidRDefault="00261A73">
      <w:pPr>
        <w:spacing w:after="0" w:line="276" w:lineRule="auto"/>
        <w:jc w:val="both"/>
        <w:rPr>
          <w:rFonts w:ascii="Times New Roman" w:hAnsi="Times New Roman" w:cs="Times New Roman"/>
          <w:sz w:val="24"/>
          <w:szCs w:val="24"/>
        </w:rPr>
      </w:pPr>
      <w:bookmarkStart w:id="52" w:name="_Hlk181185941"/>
      <w:r w:rsidRPr="007A5310">
        <w:rPr>
          <w:rFonts w:ascii="Times New Roman" w:hAnsi="Times New Roman" w:cs="Times New Roman"/>
          <w:sz w:val="24"/>
          <w:szCs w:val="24"/>
        </w:rPr>
        <w:t>La faune terrestre de la commune est peu fournie et est marquée par la présence</w:t>
      </w:r>
      <w:r w:rsidRPr="007A5310">
        <w:rPr>
          <w:rFonts w:ascii="Times New Roman" w:hAnsi="Times New Roman" w:cs="Times New Roman"/>
          <w:sz w:val="24"/>
          <w:szCs w:val="24"/>
        </w:rPr>
        <w:br/>
        <w:t>de quelques espèces telles des lapins, des lièvres, des singes, des oiseaux migrateurs, des perdrix et des reptiles. Les espèces halieutiques sont offertes par la mer et la lagune (carpes, tilapias, silures, anguilles, crabes…). La faune aquatique comprend des tortues de mer, des baleines, des requins, des crocodiles.</w:t>
      </w:r>
    </w:p>
    <w:p w14:paraId="5FF1BDD2" w14:textId="77777777" w:rsidR="002A125E" w:rsidRPr="007A5310" w:rsidRDefault="002A125E">
      <w:pPr>
        <w:spacing w:after="0" w:line="276" w:lineRule="auto"/>
        <w:jc w:val="both"/>
        <w:rPr>
          <w:rFonts w:ascii="Times New Roman" w:hAnsi="Times New Roman" w:cs="Times New Roman"/>
          <w:sz w:val="24"/>
          <w:szCs w:val="24"/>
        </w:rPr>
      </w:pPr>
    </w:p>
    <w:p w14:paraId="787FFE68" w14:textId="77777777" w:rsidR="00DB5283" w:rsidRPr="007A5310" w:rsidRDefault="00261A73" w:rsidP="00E81BF4">
      <w:pPr>
        <w:pStyle w:val="Titre2"/>
        <w:numPr>
          <w:ilvl w:val="1"/>
          <w:numId w:val="21"/>
        </w:numPr>
        <w:spacing w:after="240" w:line="276" w:lineRule="auto"/>
        <w:ind w:firstLine="131"/>
        <w:rPr>
          <w:rFonts w:cs="Times New Roman"/>
          <w:i/>
          <w:sz w:val="24"/>
          <w:szCs w:val="24"/>
        </w:rPr>
      </w:pPr>
      <w:bookmarkStart w:id="53" w:name="_Toc85466975"/>
      <w:bookmarkStart w:id="54" w:name="_Hlk84570329"/>
      <w:bookmarkStart w:id="55" w:name="_Toc181859275"/>
      <w:bookmarkEnd w:id="52"/>
      <w:r w:rsidRPr="007A5310">
        <w:rPr>
          <w:rFonts w:cs="Times New Roman"/>
          <w:i/>
          <w:sz w:val="24"/>
          <w:szCs w:val="24"/>
        </w:rPr>
        <w:t>Milieu humain</w:t>
      </w:r>
      <w:bookmarkEnd w:id="53"/>
      <w:bookmarkEnd w:id="54"/>
      <w:bookmarkEnd w:id="55"/>
      <w:r w:rsidRPr="007A5310">
        <w:rPr>
          <w:sz w:val="23"/>
          <w:szCs w:val="23"/>
        </w:rPr>
        <w:t xml:space="preserve"> </w:t>
      </w:r>
    </w:p>
    <w:p w14:paraId="614FD371" w14:textId="4E2AE0B5" w:rsidR="00DB5283" w:rsidRPr="007A5310" w:rsidRDefault="00261A73">
      <w:pPr>
        <w:jc w:val="both"/>
        <w:rPr>
          <w:rFonts w:ascii="Times New Roman" w:hAnsi="Times New Roman" w:cs="Times New Roman"/>
          <w:sz w:val="24"/>
          <w:szCs w:val="24"/>
          <w:highlight w:val="yellow"/>
        </w:rPr>
      </w:pPr>
      <w:r w:rsidRPr="007A5310">
        <w:rPr>
          <w:rFonts w:ascii="Times New Roman" w:hAnsi="Times New Roman" w:cs="Times New Roman"/>
          <w:sz w:val="24"/>
          <w:szCs w:val="24"/>
        </w:rPr>
        <w:t xml:space="preserve">D’après les données du </w:t>
      </w:r>
      <w:r w:rsidR="002A125E" w:rsidRPr="007A5310">
        <w:rPr>
          <w:rFonts w:ascii="Times New Roman" w:hAnsi="Times New Roman" w:cs="Times New Roman"/>
          <w:sz w:val="24"/>
          <w:szCs w:val="24"/>
        </w:rPr>
        <w:t xml:space="preserve">cinquième </w:t>
      </w:r>
      <w:r w:rsidR="00541C96" w:rsidRPr="007A5310">
        <w:rPr>
          <w:rFonts w:ascii="Times New Roman" w:hAnsi="Times New Roman" w:cs="Times New Roman"/>
          <w:sz w:val="24"/>
          <w:szCs w:val="24"/>
        </w:rPr>
        <w:t>r</w:t>
      </w:r>
      <w:r w:rsidRPr="007A5310">
        <w:rPr>
          <w:rFonts w:ascii="Times New Roman" w:hAnsi="Times New Roman" w:cs="Times New Roman"/>
          <w:sz w:val="24"/>
          <w:szCs w:val="24"/>
        </w:rPr>
        <w:t xml:space="preserve">ecensement </w:t>
      </w:r>
      <w:r w:rsidR="002A125E" w:rsidRPr="007A5310">
        <w:rPr>
          <w:rFonts w:ascii="Times New Roman" w:hAnsi="Times New Roman" w:cs="Times New Roman"/>
          <w:sz w:val="24"/>
          <w:szCs w:val="24"/>
        </w:rPr>
        <w:t>g</w:t>
      </w:r>
      <w:r w:rsidRPr="007A5310">
        <w:rPr>
          <w:rFonts w:ascii="Times New Roman" w:hAnsi="Times New Roman" w:cs="Times New Roman"/>
          <w:sz w:val="24"/>
          <w:szCs w:val="24"/>
        </w:rPr>
        <w:t xml:space="preserve">énéral de la </w:t>
      </w:r>
      <w:r w:rsidR="002A125E" w:rsidRPr="007A5310">
        <w:rPr>
          <w:rFonts w:ascii="Times New Roman" w:hAnsi="Times New Roman" w:cs="Times New Roman"/>
          <w:sz w:val="24"/>
          <w:szCs w:val="24"/>
        </w:rPr>
        <w:t>p</w:t>
      </w:r>
      <w:r w:rsidRPr="007A5310">
        <w:rPr>
          <w:rFonts w:ascii="Times New Roman" w:hAnsi="Times New Roman" w:cs="Times New Roman"/>
          <w:sz w:val="24"/>
          <w:szCs w:val="24"/>
        </w:rPr>
        <w:t>opulation et de l’</w:t>
      </w:r>
      <w:r w:rsidR="002A125E" w:rsidRPr="007A5310">
        <w:rPr>
          <w:rFonts w:ascii="Times New Roman" w:hAnsi="Times New Roman" w:cs="Times New Roman"/>
          <w:sz w:val="24"/>
          <w:szCs w:val="24"/>
        </w:rPr>
        <w:t>h</w:t>
      </w:r>
      <w:r w:rsidRPr="007A5310">
        <w:rPr>
          <w:rFonts w:ascii="Times New Roman" w:hAnsi="Times New Roman" w:cs="Times New Roman"/>
          <w:sz w:val="24"/>
          <w:szCs w:val="24"/>
        </w:rPr>
        <w:t xml:space="preserve">abitat de </w:t>
      </w:r>
      <w:r w:rsidR="002A125E" w:rsidRPr="007A5310">
        <w:rPr>
          <w:rFonts w:ascii="Times New Roman" w:hAnsi="Times New Roman" w:cs="Times New Roman"/>
          <w:sz w:val="24"/>
          <w:szCs w:val="24"/>
        </w:rPr>
        <w:t>2022</w:t>
      </w:r>
      <w:r w:rsidRPr="007A5310">
        <w:rPr>
          <w:rFonts w:ascii="Times New Roman" w:hAnsi="Times New Roman" w:cs="Times New Roman"/>
          <w:sz w:val="24"/>
          <w:szCs w:val="24"/>
        </w:rPr>
        <w:t xml:space="preserve">, la population </w:t>
      </w:r>
      <w:r w:rsidR="002A125E" w:rsidRPr="007A5310">
        <w:rPr>
          <w:rFonts w:ascii="Times New Roman" w:hAnsi="Times New Roman" w:cs="Times New Roman"/>
          <w:sz w:val="24"/>
          <w:szCs w:val="24"/>
        </w:rPr>
        <w:t>de la commune Lacs 3 est</w:t>
      </w:r>
      <w:r w:rsidRPr="007A5310">
        <w:rPr>
          <w:rFonts w:ascii="Times New Roman" w:hAnsi="Times New Roman" w:cs="Times New Roman"/>
          <w:sz w:val="24"/>
          <w:szCs w:val="24"/>
        </w:rPr>
        <w:t xml:space="preserve"> </w:t>
      </w:r>
      <w:r w:rsidR="00541C96" w:rsidRPr="007A5310">
        <w:rPr>
          <w:rFonts w:ascii="Times New Roman" w:hAnsi="Times New Roman" w:cs="Times New Roman"/>
          <w:sz w:val="24"/>
          <w:szCs w:val="24"/>
        </w:rPr>
        <w:t xml:space="preserve">de </w:t>
      </w:r>
      <w:r w:rsidRPr="007A5310">
        <w:rPr>
          <w:rFonts w:ascii="Times New Roman" w:hAnsi="Times New Roman" w:cs="Times New Roman"/>
          <w:sz w:val="24"/>
          <w:szCs w:val="24"/>
        </w:rPr>
        <w:t xml:space="preserve">108 176 habitants dont 35 262 habitants pour le canton d’Agbodrafo et 72 914 habitants pour le canton de </w:t>
      </w:r>
      <w:proofErr w:type="spellStart"/>
      <w:r w:rsidRPr="007A5310">
        <w:rPr>
          <w:rFonts w:ascii="Times New Roman" w:hAnsi="Times New Roman" w:cs="Times New Roman"/>
          <w:sz w:val="24"/>
          <w:szCs w:val="24"/>
        </w:rPr>
        <w:t>Gbodjomé</w:t>
      </w:r>
      <w:proofErr w:type="spellEnd"/>
      <w:r w:rsidRPr="007A5310">
        <w:rPr>
          <w:rFonts w:ascii="Times New Roman" w:hAnsi="Times New Roman" w:cs="Times New Roman"/>
          <w:sz w:val="24"/>
          <w:szCs w:val="24"/>
        </w:rPr>
        <w:t xml:space="preserve">. </w:t>
      </w:r>
    </w:p>
    <w:p w14:paraId="4E6F7309" w14:textId="5DFB69C7" w:rsidR="00DB5283" w:rsidRPr="007A5310" w:rsidRDefault="00DB5283">
      <w:pPr>
        <w:spacing w:after="0" w:line="276" w:lineRule="auto"/>
        <w:jc w:val="both"/>
        <w:rPr>
          <w:rFonts w:ascii="Times New Roman" w:hAnsi="Times New Roman" w:cs="Times New Roman"/>
          <w:sz w:val="24"/>
          <w:szCs w:val="24"/>
        </w:rPr>
      </w:pPr>
    </w:p>
    <w:p w14:paraId="249D0A12" w14:textId="77777777" w:rsidR="00DB5283" w:rsidRPr="007A5310" w:rsidRDefault="00DB5283">
      <w:pPr>
        <w:spacing w:after="0" w:line="276" w:lineRule="auto"/>
        <w:jc w:val="both"/>
        <w:rPr>
          <w:rFonts w:ascii="Times New Roman" w:hAnsi="Times New Roman" w:cs="Times New Roman"/>
          <w:sz w:val="28"/>
          <w:szCs w:val="28"/>
        </w:rPr>
      </w:pPr>
    </w:p>
    <w:p w14:paraId="0D24759B" w14:textId="77777777" w:rsidR="00DB5283" w:rsidRPr="007A5310" w:rsidRDefault="00DB5283">
      <w:pPr>
        <w:spacing w:line="276" w:lineRule="auto"/>
        <w:jc w:val="center"/>
        <w:rPr>
          <w:rFonts w:ascii="Times New Roman" w:hAnsi="Times New Roman" w:cs="Times New Roman"/>
          <w:i/>
          <w:iCs/>
          <w:color w:val="000000"/>
          <w:sz w:val="24"/>
          <w:szCs w:val="24"/>
        </w:rPr>
      </w:pPr>
    </w:p>
    <w:p w14:paraId="6135B391" w14:textId="77777777" w:rsidR="00541C96" w:rsidRPr="007A5310" w:rsidRDefault="00541C96" w:rsidP="00541C96">
      <w:pPr>
        <w:spacing w:line="276" w:lineRule="auto"/>
        <w:rPr>
          <w:rFonts w:ascii="Times New Roman" w:hAnsi="Times New Roman" w:cs="Times New Roman"/>
          <w:color w:val="000000" w:themeColor="text1"/>
          <w:sz w:val="24"/>
          <w:szCs w:val="24"/>
        </w:rPr>
        <w:sectPr w:rsidR="00541C96" w:rsidRPr="007A5310">
          <w:pgSz w:w="11906" w:h="16838"/>
          <w:pgMar w:top="1417" w:right="1417" w:bottom="1417" w:left="1417" w:header="708" w:footer="708" w:gutter="0"/>
          <w:cols w:space="708"/>
          <w:docGrid w:linePitch="360"/>
        </w:sectPr>
      </w:pPr>
    </w:p>
    <w:p w14:paraId="6436B956" w14:textId="77777777" w:rsidR="00DB5283" w:rsidRPr="007A5310" w:rsidRDefault="00261A73">
      <w:pPr>
        <w:pStyle w:val="Titre1"/>
        <w:numPr>
          <w:ilvl w:val="0"/>
          <w:numId w:val="1"/>
        </w:numPr>
        <w:spacing w:after="0" w:line="276" w:lineRule="auto"/>
        <w:ind w:left="810" w:hanging="384"/>
        <w:rPr>
          <w:i/>
          <w:sz w:val="24"/>
          <w:szCs w:val="24"/>
          <w:lang w:val="fr-FR"/>
        </w:rPr>
      </w:pPr>
      <w:bookmarkStart w:id="56" w:name="_Toc181859276"/>
      <w:r w:rsidRPr="007A5310">
        <w:rPr>
          <w:i/>
          <w:sz w:val="24"/>
          <w:szCs w:val="24"/>
          <w:lang w:val="fr-FR"/>
        </w:rPr>
        <w:lastRenderedPageBreak/>
        <w:t>Cartographie des risques et menaces</w:t>
      </w:r>
      <w:bookmarkEnd w:id="56"/>
      <w:r w:rsidRPr="007A5310">
        <w:rPr>
          <w:i/>
          <w:sz w:val="24"/>
          <w:szCs w:val="24"/>
          <w:lang w:val="fr-FR"/>
        </w:rPr>
        <w:t xml:space="preserve"> </w:t>
      </w:r>
    </w:p>
    <w:p w14:paraId="2DEDFB4C" w14:textId="77777777" w:rsidR="00B204F0" w:rsidRPr="007A5310" w:rsidRDefault="00B204F0">
      <w:pPr>
        <w:spacing w:line="276" w:lineRule="auto"/>
        <w:jc w:val="both"/>
        <w:rPr>
          <w:rFonts w:ascii="Times New Roman" w:hAnsi="Times New Roman" w:cs="Times New Roman"/>
          <w:color w:val="000000" w:themeColor="text1"/>
          <w:sz w:val="10"/>
          <w:szCs w:val="10"/>
        </w:rPr>
      </w:pPr>
    </w:p>
    <w:p w14:paraId="2270F528" w14:textId="58750528" w:rsidR="00DB5283" w:rsidRPr="007A5310" w:rsidRDefault="00261A73">
      <w:pPr>
        <w:spacing w:line="276" w:lineRule="auto"/>
        <w:jc w:val="both"/>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 xml:space="preserve">Les aléas susceptibles de survenir dans la commune Lacs 3 sont au nombre de sept (07) à savoir : </w:t>
      </w:r>
      <w:r w:rsidRPr="007A5310">
        <w:rPr>
          <w:rFonts w:ascii="Times New Roman" w:eastAsia="Calibri" w:hAnsi="Times New Roman" w:cs="Times New Roman"/>
          <w:sz w:val="24"/>
          <w:szCs w:val="24"/>
        </w:rPr>
        <w:t>l’érosion côtière</w:t>
      </w:r>
      <w:r w:rsidRPr="007A5310">
        <w:rPr>
          <w:rFonts w:ascii="Times New Roman" w:hAnsi="Times New Roman" w:cs="Times New Roman"/>
          <w:color w:val="000000" w:themeColor="text1"/>
          <w:sz w:val="24"/>
          <w:szCs w:val="24"/>
        </w:rPr>
        <w:t xml:space="preserve">, </w:t>
      </w:r>
      <w:r w:rsidR="00640873" w:rsidRPr="007A5310">
        <w:rPr>
          <w:rFonts w:ascii="Times New Roman" w:hAnsi="Times New Roman" w:cs="Times New Roman"/>
          <w:color w:val="000000" w:themeColor="text1"/>
          <w:sz w:val="24"/>
          <w:szCs w:val="24"/>
        </w:rPr>
        <w:t>la p</w:t>
      </w:r>
      <w:r w:rsidRPr="007A5310">
        <w:rPr>
          <w:rFonts w:ascii="Times New Roman" w:hAnsi="Times New Roman" w:cs="Times New Roman"/>
          <w:color w:val="000000" w:themeColor="text1"/>
          <w:sz w:val="24"/>
          <w:szCs w:val="24"/>
        </w:rPr>
        <w:t xml:space="preserve">ollution de l’air et de la mer, les inondations, les vents violents, les incendies, les feux de végétation et les épidémies/épizooties. </w:t>
      </w:r>
      <w:r w:rsidRPr="007A5310">
        <w:rPr>
          <w:rFonts w:ascii="Times New Roman" w:hAnsi="Times New Roman" w:cs="Times New Roman"/>
          <w:sz w:val="24"/>
          <w:szCs w:val="24"/>
        </w:rPr>
        <w:t>Il se dégage des concertations par ordre d’importance trois (03) aléas majeurs en termes d’impact sur la communauté dont le risque ne cesse de croître : (i) érosion côtière, (ii) pollution (iii) inondations.</w:t>
      </w:r>
    </w:p>
    <w:p w14:paraId="6279BBFF" w14:textId="77777777" w:rsidR="00DB5283" w:rsidRPr="007A5310" w:rsidRDefault="00261A73">
      <w:pPr>
        <w:pStyle w:val="Titre2"/>
        <w:numPr>
          <w:ilvl w:val="1"/>
          <w:numId w:val="1"/>
        </w:numPr>
        <w:spacing w:after="240" w:line="276" w:lineRule="auto"/>
        <w:ind w:left="1170" w:hanging="461"/>
        <w:rPr>
          <w:rFonts w:cs="Times New Roman"/>
          <w:i/>
          <w:sz w:val="24"/>
          <w:szCs w:val="24"/>
        </w:rPr>
      </w:pPr>
      <w:bookmarkStart w:id="57" w:name="_Toc181859277"/>
      <w:r w:rsidRPr="007A5310">
        <w:rPr>
          <w:rFonts w:cs="Times New Roman"/>
          <w:i/>
          <w:sz w:val="24"/>
          <w:szCs w:val="24"/>
        </w:rPr>
        <w:t>Erosion côtière</w:t>
      </w:r>
      <w:bookmarkEnd w:id="57"/>
      <w:r w:rsidRPr="007A5310">
        <w:rPr>
          <w:rFonts w:cs="Times New Roman"/>
          <w:i/>
          <w:sz w:val="24"/>
          <w:szCs w:val="24"/>
        </w:rPr>
        <w:t xml:space="preserve"> </w:t>
      </w:r>
    </w:p>
    <w:p w14:paraId="732E15E0" w14:textId="0670F16C" w:rsidR="00DB5283" w:rsidRPr="007A5310" w:rsidRDefault="00261A73">
      <w:pPr>
        <w:spacing w:after="0" w:line="276" w:lineRule="auto"/>
        <w:jc w:val="both"/>
        <w:rPr>
          <w:rFonts w:ascii="Times New Roman" w:eastAsia="Times New Roman" w:hAnsi="Times New Roman" w:cs="Times New Roman"/>
          <w:color w:val="000000" w:themeColor="text1"/>
          <w:sz w:val="24"/>
          <w:szCs w:val="24"/>
          <w:lang w:eastAsia="fr-FR"/>
        </w:rPr>
      </w:pPr>
      <w:r w:rsidRPr="007A5310">
        <w:rPr>
          <w:rFonts w:ascii="Times New Roman" w:hAnsi="Times New Roman" w:cs="Times New Roman"/>
          <w:color w:val="000000" w:themeColor="text1"/>
          <w:sz w:val="24"/>
          <w:szCs w:val="24"/>
        </w:rPr>
        <w:t xml:space="preserve">L’érosion côtière est le premier aléa récurrent et lourd en termes de dégâts rapportés et enregistrés dans la commune Lacs 3. Il se manifeste par une </w:t>
      </w:r>
      <w:r w:rsidRPr="007A5310">
        <w:rPr>
          <w:rFonts w:ascii="Times New Roman" w:eastAsia="Times New Roman" w:hAnsi="Times New Roman" w:cs="Times New Roman"/>
          <w:color w:val="000000" w:themeColor="text1"/>
          <w:sz w:val="24"/>
          <w:szCs w:val="24"/>
          <w:lang w:eastAsia="fr-FR"/>
        </w:rPr>
        <w:t xml:space="preserve">avancée </w:t>
      </w:r>
      <w:r w:rsidR="00640873" w:rsidRPr="007A5310">
        <w:rPr>
          <w:rFonts w:ascii="Times New Roman" w:eastAsia="Times New Roman" w:hAnsi="Times New Roman" w:cs="Times New Roman"/>
          <w:color w:val="000000" w:themeColor="text1"/>
          <w:sz w:val="24"/>
          <w:szCs w:val="24"/>
          <w:lang w:eastAsia="fr-FR"/>
        </w:rPr>
        <w:t xml:space="preserve">du trait </w:t>
      </w:r>
      <w:r w:rsidRPr="007A5310">
        <w:rPr>
          <w:rFonts w:ascii="Times New Roman" w:eastAsia="Times New Roman" w:hAnsi="Times New Roman" w:cs="Times New Roman"/>
          <w:color w:val="000000" w:themeColor="text1"/>
          <w:sz w:val="24"/>
          <w:szCs w:val="24"/>
          <w:lang w:eastAsia="fr-FR"/>
        </w:rPr>
        <w:t>de côte, la destruction de cocoterais</w:t>
      </w:r>
      <w:r w:rsidR="00640873" w:rsidRPr="007A5310">
        <w:rPr>
          <w:rFonts w:ascii="Times New Roman" w:eastAsia="Times New Roman" w:hAnsi="Times New Roman" w:cs="Times New Roman"/>
          <w:color w:val="000000" w:themeColor="text1"/>
          <w:sz w:val="24"/>
          <w:szCs w:val="24"/>
          <w:lang w:eastAsia="fr-FR"/>
        </w:rPr>
        <w:t xml:space="preserve">, </w:t>
      </w:r>
      <w:r w:rsidRPr="007A5310">
        <w:rPr>
          <w:rFonts w:ascii="Times New Roman" w:eastAsia="Times New Roman" w:hAnsi="Times New Roman" w:cs="Times New Roman"/>
          <w:color w:val="000000" w:themeColor="text1"/>
          <w:sz w:val="24"/>
          <w:szCs w:val="24"/>
          <w:lang w:eastAsia="fr-FR"/>
        </w:rPr>
        <w:t>d</w:t>
      </w:r>
      <w:r w:rsidR="00640873" w:rsidRPr="007A5310">
        <w:rPr>
          <w:rFonts w:ascii="Times New Roman" w:eastAsia="Times New Roman" w:hAnsi="Times New Roman" w:cs="Times New Roman"/>
          <w:color w:val="000000" w:themeColor="text1"/>
          <w:sz w:val="24"/>
          <w:szCs w:val="24"/>
          <w:lang w:eastAsia="fr-FR"/>
        </w:rPr>
        <w:t xml:space="preserve">es </w:t>
      </w:r>
      <w:r w:rsidRPr="007A5310">
        <w:rPr>
          <w:rFonts w:ascii="Times New Roman" w:eastAsia="Times New Roman" w:hAnsi="Times New Roman" w:cs="Times New Roman"/>
          <w:color w:val="000000" w:themeColor="text1"/>
          <w:sz w:val="24"/>
          <w:szCs w:val="24"/>
          <w:lang w:eastAsia="fr-FR"/>
        </w:rPr>
        <w:t xml:space="preserve">habitats et la perte de la plage. L’érosion est permanente en toutes saisons avec pour pique les mois de juillet, août, septembre. </w:t>
      </w:r>
      <w:r w:rsidR="003B4264" w:rsidRPr="007A5310">
        <w:rPr>
          <w:rFonts w:ascii="Times New Roman" w:eastAsia="Times New Roman" w:hAnsi="Times New Roman" w:cs="Times New Roman"/>
          <w:color w:val="000000" w:themeColor="text1"/>
          <w:sz w:val="24"/>
          <w:szCs w:val="24"/>
          <w:lang w:eastAsia="fr-FR"/>
        </w:rPr>
        <w:t xml:space="preserve">Le dernier impact le plus ressenti en 2024 date du mois juillet. </w:t>
      </w:r>
      <w:r w:rsidRPr="007A5310">
        <w:rPr>
          <w:rFonts w:ascii="Times New Roman" w:eastAsia="Times New Roman" w:hAnsi="Times New Roman" w:cs="Times New Roman"/>
          <w:color w:val="000000" w:themeColor="text1"/>
          <w:sz w:val="24"/>
          <w:szCs w:val="24"/>
          <w:lang w:eastAsia="fr-FR"/>
        </w:rPr>
        <w:t xml:space="preserve">Le projet WACA est à pied d’œuvre pour réduire l’impact du phénomène sur la communauté. </w:t>
      </w:r>
    </w:p>
    <w:p w14:paraId="4A0A3653" w14:textId="77777777" w:rsidR="00DB5283" w:rsidRPr="007A5310" w:rsidRDefault="00DB5283">
      <w:pPr>
        <w:spacing w:after="0" w:line="276" w:lineRule="auto"/>
        <w:jc w:val="both"/>
        <w:rPr>
          <w:rFonts w:ascii="Times New Roman" w:eastAsia="Times New Roman" w:hAnsi="Times New Roman" w:cs="Times New Roman"/>
          <w:color w:val="000000" w:themeColor="text1"/>
          <w:sz w:val="18"/>
          <w:szCs w:val="18"/>
          <w:lang w:eastAsia="fr-FR"/>
        </w:rPr>
      </w:pPr>
    </w:p>
    <w:p w14:paraId="04D2E30D" w14:textId="77777777" w:rsidR="00DB5283" w:rsidRPr="007A5310" w:rsidRDefault="00261A73">
      <w:pPr>
        <w:pStyle w:val="Titre2"/>
        <w:numPr>
          <w:ilvl w:val="1"/>
          <w:numId w:val="1"/>
        </w:numPr>
        <w:spacing w:after="240"/>
        <w:ind w:left="1170" w:hanging="461"/>
        <w:rPr>
          <w:rFonts w:eastAsia="Times New Roman" w:cs="Times New Roman"/>
          <w:i/>
          <w:sz w:val="24"/>
          <w:szCs w:val="24"/>
          <w:lang w:eastAsia="fr-FR"/>
        </w:rPr>
      </w:pPr>
      <w:bookmarkStart w:id="58" w:name="_Toc181859278"/>
      <w:r w:rsidRPr="007A5310">
        <w:rPr>
          <w:rFonts w:cs="Times New Roman"/>
          <w:sz w:val="24"/>
          <w:szCs w:val="24"/>
        </w:rPr>
        <w:t>Pollution</w:t>
      </w:r>
      <w:bookmarkEnd w:id="58"/>
    </w:p>
    <w:p w14:paraId="295D157C" w14:textId="221E082A" w:rsidR="00DB5283" w:rsidRPr="007A5310" w:rsidRDefault="00261A73">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La pollution de l’air et des eaux dans la commune est une conséquence de l’exploitation minière de phosphate. Cette situation impacte la qualité de vie des populations notamment via la c</w:t>
      </w:r>
      <w:r w:rsidRPr="007A5310">
        <w:rPr>
          <w:rFonts w:ascii="Times New Roman" w:eastAsia="Times New Roman" w:hAnsi="Times New Roman" w:cs="Times New Roman"/>
          <w:color w:val="000000" w:themeColor="text1"/>
          <w:sz w:val="24"/>
          <w:szCs w:val="24"/>
          <w:lang w:eastAsia="fr-FR"/>
        </w:rPr>
        <w:t xml:space="preserve">oloration des dents, le développement d’infection respiratoire aigüe (IRA), la perturbation de la vision. La pollution est permanente sur toute l’année impactant majoritairement les communautés de </w:t>
      </w:r>
      <w:proofErr w:type="spellStart"/>
      <w:r w:rsidRPr="007A5310">
        <w:rPr>
          <w:rFonts w:ascii="Times New Roman" w:eastAsia="Times New Roman" w:hAnsi="Times New Roman" w:cs="Times New Roman"/>
          <w:color w:val="000000" w:themeColor="text1"/>
          <w:sz w:val="24"/>
          <w:szCs w:val="24"/>
          <w:lang w:eastAsia="fr-FR"/>
        </w:rPr>
        <w:t>Séwatsri-Kopé</w:t>
      </w:r>
      <w:proofErr w:type="spellEnd"/>
      <w:r w:rsidRPr="007A5310">
        <w:rPr>
          <w:rFonts w:ascii="Times New Roman" w:eastAsia="Times New Roman" w:hAnsi="Times New Roman" w:cs="Times New Roman"/>
          <w:color w:val="000000" w:themeColor="text1"/>
          <w:sz w:val="24"/>
          <w:szCs w:val="24"/>
          <w:lang w:eastAsia="fr-FR"/>
        </w:rPr>
        <w:t xml:space="preserve">, </w:t>
      </w:r>
      <w:proofErr w:type="spellStart"/>
      <w:r w:rsidRPr="007A5310">
        <w:rPr>
          <w:rFonts w:ascii="Times New Roman" w:eastAsia="Times New Roman" w:hAnsi="Times New Roman" w:cs="Times New Roman"/>
          <w:color w:val="000000" w:themeColor="text1"/>
          <w:sz w:val="24"/>
          <w:szCs w:val="24"/>
          <w:lang w:eastAsia="fr-FR"/>
        </w:rPr>
        <w:t>Abaté-Kopé</w:t>
      </w:r>
      <w:proofErr w:type="spellEnd"/>
      <w:r w:rsidRPr="007A5310">
        <w:rPr>
          <w:rFonts w:ascii="Times New Roman" w:eastAsia="Times New Roman" w:hAnsi="Times New Roman" w:cs="Times New Roman"/>
          <w:color w:val="000000" w:themeColor="text1"/>
          <w:sz w:val="24"/>
          <w:szCs w:val="24"/>
          <w:lang w:eastAsia="fr-FR"/>
        </w:rPr>
        <w:t xml:space="preserve">, Kpémé </w:t>
      </w:r>
      <w:r w:rsidR="00836B8D" w:rsidRPr="007A5310">
        <w:rPr>
          <w:rFonts w:ascii="Times New Roman" w:eastAsia="Times New Roman" w:hAnsi="Times New Roman" w:cs="Times New Roman"/>
          <w:color w:val="000000" w:themeColor="text1"/>
          <w:sz w:val="24"/>
          <w:szCs w:val="24"/>
          <w:lang w:eastAsia="fr-FR"/>
        </w:rPr>
        <w:t xml:space="preserve">et </w:t>
      </w:r>
      <w:proofErr w:type="spellStart"/>
      <w:r w:rsidRPr="007A5310">
        <w:rPr>
          <w:rFonts w:ascii="Times New Roman" w:eastAsia="Times New Roman" w:hAnsi="Times New Roman" w:cs="Times New Roman"/>
          <w:color w:val="000000" w:themeColor="text1"/>
          <w:sz w:val="24"/>
          <w:szCs w:val="24"/>
          <w:lang w:eastAsia="fr-FR"/>
        </w:rPr>
        <w:t>Goumou-Kopé</w:t>
      </w:r>
      <w:proofErr w:type="spellEnd"/>
      <w:r w:rsidRPr="007A5310">
        <w:rPr>
          <w:rFonts w:ascii="Times New Roman" w:eastAsia="Times New Roman" w:hAnsi="Times New Roman" w:cs="Times New Roman"/>
          <w:color w:val="000000" w:themeColor="text1"/>
          <w:sz w:val="24"/>
          <w:szCs w:val="24"/>
          <w:lang w:eastAsia="fr-FR"/>
        </w:rPr>
        <w:t>. La pollution est plus marquée dans l’est de la commune</w:t>
      </w:r>
      <w:r w:rsidR="00836B8D" w:rsidRPr="007A5310">
        <w:rPr>
          <w:rFonts w:ascii="Times New Roman" w:eastAsia="Times New Roman" w:hAnsi="Times New Roman" w:cs="Times New Roman"/>
          <w:color w:val="000000" w:themeColor="text1"/>
          <w:sz w:val="24"/>
          <w:szCs w:val="24"/>
          <w:lang w:eastAsia="fr-FR"/>
        </w:rPr>
        <w:t xml:space="preserve">, </w:t>
      </w:r>
      <w:r w:rsidRPr="007A5310">
        <w:rPr>
          <w:rFonts w:ascii="Times New Roman" w:eastAsia="Times New Roman" w:hAnsi="Times New Roman" w:cs="Times New Roman"/>
          <w:color w:val="000000" w:themeColor="text1"/>
          <w:sz w:val="24"/>
          <w:szCs w:val="24"/>
          <w:lang w:eastAsia="fr-FR"/>
        </w:rPr>
        <w:t>du fait de l</w:t>
      </w:r>
      <w:r w:rsidR="00836B8D" w:rsidRPr="007A5310">
        <w:rPr>
          <w:rFonts w:ascii="Times New Roman" w:eastAsia="Times New Roman" w:hAnsi="Times New Roman" w:cs="Times New Roman"/>
          <w:color w:val="000000" w:themeColor="text1"/>
          <w:sz w:val="24"/>
          <w:szCs w:val="24"/>
          <w:lang w:eastAsia="fr-FR"/>
        </w:rPr>
        <w:t>’existence</w:t>
      </w:r>
      <w:r w:rsidRPr="007A5310">
        <w:rPr>
          <w:rFonts w:ascii="Times New Roman" w:eastAsia="Times New Roman" w:hAnsi="Times New Roman" w:cs="Times New Roman"/>
          <w:color w:val="000000" w:themeColor="text1"/>
          <w:sz w:val="24"/>
          <w:szCs w:val="24"/>
          <w:lang w:eastAsia="fr-FR"/>
        </w:rPr>
        <w:t xml:space="preserve"> de l’usine.</w:t>
      </w:r>
      <w:bookmarkStart w:id="59" w:name="_Hlk81210168"/>
    </w:p>
    <w:bookmarkEnd w:id="59"/>
    <w:p w14:paraId="730DEC84" w14:textId="77777777" w:rsidR="00DB5283" w:rsidRPr="007A5310" w:rsidRDefault="00DB5283">
      <w:pPr>
        <w:spacing w:line="240" w:lineRule="auto"/>
        <w:jc w:val="both"/>
        <w:rPr>
          <w:rFonts w:ascii="Times New Roman" w:hAnsi="Times New Roman" w:cs="Times New Roman"/>
          <w:sz w:val="2"/>
          <w:szCs w:val="2"/>
        </w:rPr>
      </w:pPr>
    </w:p>
    <w:p w14:paraId="7837862D" w14:textId="77777777" w:rsidR="00DB5283" w:rsidRPr="007A5310" w:rsidRDefault="00261A73">
      <w:pPr>
        <w:pStyle w:val="Titre2"/>
        <w:numPr>
          <w:ilvl w:val="1"/>
          <w:numId w:val="1"/>
        </w:numPr>
        <w:spacing w:after="240"/>
        <w:ind w:left="1170" w:hanging="461"/>
        <w:rPr>
          <w:rFonts w:cs="Times New Roman"/>
          <w:i/>
          <w:sz w:val="24"/>
          <w:szCs w:val="24"/>
        </w:rPr>
      </w:pPr>
      <w:bookmarkStart w:id="60" w:name="_Toc181859279"/>
      <w:r w:rsidRPr="007A5310">
        <w:rPr>
          <w:rFonts w:cs="Times New Roman"/>
          <w:sz w:val="24"/>
          <w:szCs w:val="24"/>
        </w:rPr>
        <w:t>Inondation</w:t>
      </w:r>
      <w:bookmarkEnd w:id="60"/>
    </w:p>
    <w:p w14:paraId="052360DD" w14:textId="536AD855" w:rsidR="00DB5283" w:rsidRPr="007A5310" w:rsidRDefault="00261A73">
      <w:pPr>
        <w:spacing w:after="0" w:line="276" w:lineRule="auto"/>
        <w:jc w:val="both"/>
        <w:rPr>
          <w:rFonts w:ascii="Times New Roman" w:eastAsia="Times New Roman" w:hAnsi="Times New Roman" w:cs="Times New Roman"/>
          <w:color w:val="000000" w:themeColor="text1"/>
          <w:sz w:val="24"/>
          <w:szCs w:val="24"/>
          <w:lang w:eastAsia="fr-FR"/>
        </w:rPr>
      </w:pPr>
      <w:r w:rsidRPr="007A5310">
        <w:rPr>
          <w:rFonts w:ascii="Times New Roman" w:hAnsi="Times New Roman" w:cs="Times New Roman"/>
          <w:sz w:val="24"/>
          <w:szCs w:val="24"/>
        </w:rPr>
        <w:t xml:space="preserve">L’inondation est le troisième aléa récurrent rapporté et enregistré dans la commune Lacs 3. La dernière inondation qu’a connue la commune date d’octobre 2024. Elle se manifeste chaque année dans la communauté. Les inondations engendrent la </w:t>
      </w:r>
      <w:r w:rsidRPr="007A5310">
        <w:rPr>
          <w:rFonts w:ascii="Times New Roman" w:eastAsia="Times New Roman" w:hAnsi="Times New Roman" w:cs="Times New Roman"/>
          <w:color w:val="000000" w:themeColor="text1"/>
          <w:sz w:val="24"/>
          <w:szCs w:val="24"/>
          <w:lang w:eastAsia="fr-FR"/>
        </w:rPr>
        <w:t>destruction partielle des voies, champs inondés</w:t>
      </w:r>
      <w:r w:rsidR="002A125E" w:rsidRPr="007A5310">
        <w:rPr>
          <w:rFonts w:ascii="Times New Roman" w:eastAsia="Times New Roman" w:hAnsi="Times New Roman" w:cs="Times New Roman"/>
          <w:color w:val="000000" w:themeColor="text1"/>
          <w:sz w:val="24"/>
          <w:szCs w:val="24"/>
          <w:lang w:eastAsia="fr-FR"/>
        </w:rPr>
        <w:t xml:space="preserve"> </w:t>
      </w:r>
      <w:r w:rsidRPr="007A5310">
        <w:rPr>
          <w:rFonts w:ascii="Times New Roman" w:eastAsia="Times New Roman" w:hAnsi="Times New Roman" w:cs="Times New Roman"/>
          <w:color w:val="000000" w:themeColor="text1"/>
          <w:sz w:val="24"/>
          <w:szCs w:val="24"/>
          <w:lang w:eastAsia="fr-FR"/>
        </w:rPr>
        <w:t>au bord du lac, déplacement des populations, pollution et destruction partielle des voies, pollution de l’eau, maladies hydriques, perturbation des activités économiques du marché. Le débordement du système lagunaire, la submersion marine, les pluies diluviennes, le débordement d’anciennes carrières de sable et l’aménagement dans les dépressions sont autant d’éléments qui causent ou favorisent les inondations.</w:t>
      </w:r>
    </w:p>
    <w:p w14:paraId="3947C325" w14:textId="77777777" w:rsidR="00DB5283" w:rsidRPr="007A5310" w:rsidRDefault="00261A73">
      <w:pPr>
        <w:pStyle w:val="Titre1"/>
        <w:numPr>
          <w:ilvl w:val="0"/>
          <w:numId w:val="1"/>
        </w:numPr>
        <w:ind w:left="810" w:hanging="384"/>
        <w:rPr>
          <w:i/>
          <w:sz w:val="24"/>
          <w:szCs w:val="24"/>
          <w:lang w:val="fr-FR"/>
        </w:rPr>
      </w:pPr>
      <w:bookmarkStart w:id="61" w:name="_Toc181859280"/>
      <w:r w:rsidRPr="007A5310">
        <w:rPr>
          <w:i/>
          <w:sz w:val="24"/>
          <w:szCs w:val="24"/>
          <w:lang w:val="fr-FR"/>
        </w:rPr>
        <w:t>Gouvernance en matière de RRC</w:t>
      </w:r>
      <w:bookmarkEnd w:id="61"/>
    </w:p>
    <w:p w14:paraId="11163983" w14:textId="77777777" w:rsidR="00DB5283" w:rsidRPr="007A5310" w:rsidRDefault="00DB5283">
      <w:pPr>
        <w:spacing w:after="0"/>
      </w:pPr>
      <w:bookmarkStart w:id="62" w:name="_Toc50120007"/>
    </w:p>
    <w:bookmarkEnd w:id="62"/>
    <w:p w14:paraId="1CA90C9E" w14:textId="77777777" w:rsidR="00DB5283" w:rsidRPr="007A5310" w:rsidRDefault="00261A73">
      <w:pPr>
        <w:spacing w:line="276" w:lineRule="auto"/>
        <w:rPr>
          <w:rFonts w:ascii="Times New Roman" w:hAnsi="Times New Roman" w:cs="Times New Roman"/>
          <w:sz w:val="24"/>
          <w:szCs w:val="24"/>
        </w:rPr>
      </w:pPr>
      <w:r w:rsidRPr="007A5310">
        <w:rPr>
          <w:rFonts w:ascii="Times New Roman" w:eastAsia="Calibri" w:hAnsi="Times New Roman" w:cs="Times New Roman"/>
          <w:sz w:val="24"/>
          <w:szCs w:val="24"/>
        </w:rPr>
        <w:t xml:space="preserve">La recrudescence des catastrophes ces dernières années avec leurs impacts négatifs sur les efforts de développement au plan national et local ont conduit le gouvernement à faire de la réduction des risques de catastrophes une priorité. </w:t>
      </w:r>
    </w:p>
    <w:p w14:paraId="1C55BB74" w14:textId="77777777" w:rsidR="00DB5283" w:rsidRPr="007A5310" w:rsidRDefault="00261A73">
      <w:pPr>
        <w:pStyle w:val="Titre2"/>
        <w:spacing w:after="240"/>
        <w:ind w:left="1276" w:hanging="567"/>
        <w:rPr>
          <w:rFonts w:cs="Times New Roman"/>
          <w:i/>
          <w:sz w:val="24"/>
          <w:szCs w:val="24"/>
        </w:rPr>
      </w:pPr>
      <w:bookmarkStart w:id="63" w:name="_Toc181859281"/>
      <w:r w:rsidRPr="007A5310">
        <w:rPr>
          <w:rFonts w:cs="Times New Roman"/>
          <w:i/>
          <w:sz w:val="24"/>
          <w:szCs w:val="24"/>
        </w:rPr>
        <w:lastRenderedPageBreak/>
        <w:t>5.1. Au niveau national</w:t>
      </w:r>
      <w:bookmarkEnd w:id="63"/>
    </w:p>
    <w:p w14:paraId="20051182" w14:textId="77777777" w:rsidR="00DB5283" w:rsidRPr="007A5310" w:rsidRDefault="00261A73">
      <w:pPr>
        <w:spacing w:after="0" w:line="276" w:lineRule="auto"/>
        <w:jc w:val="both"/>
        <w:rPr>
          <w:rFonts w:ascii="Times New Roman" w:hAnsi="Times New Roman" w:cs="Times New Roman"/>
          <w:sz w:val="24"/>
          <w:szCs w:val="24"/>
        </w:rPr>
      </w:pPr>
      <w:bookmarkStart w:id="64" w:name="_Hlk95828621"/>
      <w:r w:rsidRPr="007A5310">
        <w:rPr>
          <w:rFonts w:ascii="Times New Roman" w:hAnsi="Times New Roman" w:cs="Times New Roman"/>
          <w:sz w:val="24"/>
          <w:szCs w:val="24"/>
        </w:rPr>
        <w:t xml:space="preserve">Le Togo a adhéré au Cadre d’action de </w:t>
      </w:r>
      <w:proofErr w:type="spellStart"/>
      <w:r w:rsidRPr="007A5310">
        <w:rPr>
          <w:rFonts w:ascii="Times New Roman" w:hAnsi="Times New Roman" w:cs="Times New Roman"/>
          <w:sz w:val="24"/>
          <w:szCs w:val="24"/>
        </w:rPr>
        <w:t>Hyogo</w:t>
      </w:r>
      <w:proofErr w:type="spellEnd"/>
      <w:r w:rsidRPr="007A5310">
        <w:rPr>
          <w:rFonts w:ascii="Times New Roman" w:hAnsi="Times New Roman" w:cs="Times New Roman"/>
          <w:sz w:val="24"/>
          <w:szCs w:val="24"/>
        </w:rPr>
        <w:t xml:space="preserve"> (2005-2015) substitué par le Cadre d’action de Sendai (2015-2030), la stratégie internationale des Nations-Unies pour la réduction des risques de catastrophes. Ce cadre, instrument de référence, recommande aux Etats parties prenantes quatre actions prioritaires : </w:t>
      </w:r>
      <w:r w:rsidRPr="007A5310">
        <w:rPr>
          <w:rFonts w:ascii="Times New Roman" w:hAnsi="Times New Roman"/>
          <w:sz w:val="24"/>
          <w:szCs w:val="24"/>
        </w:rPr>
        <w:t>i) la compréhension des risques de catastrophes ; ii) le renforcement de la gouvernance des risques de catastrophes afin de mieux les gérer ; iii) l’investissement dans la réduction des risques de catastrophes aux fins de la résilience ; iv) le renforcement de l’état de préparation aux catastrophes pour intervenir de manière efficace et « reconstruire en mieux » durant la phase de relèvement, de remise en état et de reconstruction.</w:t>
      </w:r>
      <w:r w:rsidRPr="007A5310">
        <w:rPr>
          <w:rFonts w:ascii="Times New Roman" w:hAnsi="Times New Roman" w:cs="Times New Roman"/>
          <w:sz w:val="24"/>
          <w:szCs w:val="24"/>
        </w:rPr>
        <w:t xml:space="preserve"> Conformément à sa politique de développement en vue d’arrimer les actions de développement aux orientations de la communauté internationale, le gouvernement a entrepris des actions sur les plans politique, juridique et institutionnel.</w:t>
      </w:r>
    </w:p>
    <w:p w14:paraId="7D7D5CD3" w14:textId="77777777" w:rsidR="00DB5283" w:rsidRPr="007A5310" w:rsidRDefault="00DB5283">
      <w:pPr>
        <w:spacing w:after="0" w:line="240" w:lineRule="auto"/>
        <w:jc w:val="both"/>
        <w:rPr>
          <w:rFonts w:ascii="Times New Roman" w:hAnsi="Times New Roman" w:cs="Times New Roman"/>
          <w:sz w:val="24"/>
          <w:szCs w:val="24"/>
        </w:rPr>
      </w:pPr>
    </w:p>
    <w:p w14:paraId="4D5EF81F" w14:textId="77777777" w:rsidR="00DB5283" w:rsidRPr="007A5310" w:rsidRDefault="00261A73">
      <w:pPr>
        <w:pStyle w:val="Paragraphedeliste"/>
        <w:numPr>
          <w:ilvl w:val="0"/>
          <w:numId w:val="4"/>
        </w:numPr>
        <w:spacing w:after="0" w:line="240" w:lineRule="auto"/>
        <w:jc w:val="both"/>
        <w:rPr>
          <w:rFonts w:ascii="Times New Roman" w:hAnsi="Times New Roman" w:cs="Times New Roman"/>
          <w:sz w:val="24"/>
          <w:szCs w:val="24"/>
        </w:rPr>
      </w:pPr>
      <w:r w:rsidRPr="007A5310">
        <w:rPr>
          <w:rFonts w:ascii="Times New Roman" w:hAnsi="Times New Roman" w:cs="Times New Roman"/>
          <w:sz w:val="24"/>
          <w:szCs w:val="24"/>
        </w:rPr>
        <w:t>Cadre politique</w:t>
      </w:r>
    </w:p>
    <w:p w14:paraId="4F61A5A3" w14:textId="77777777" w:rsidR="00DB5283" w:rsidRPr="007A5310" w:rsidRDefault="00DB5283">
      <w:pPr>
        <w:spacing w:after="0" w:line="276" w:lineRule="auto"/>
        <w:jc w:val="both"/>
        <w:rPr>
          <w:rFonts w:ascii="Times New Roman" w:hAnsi="Times New Roman" w:cs="Times New Roman"/>
          <w:sz w:val="24"/>
          <w:szCs w:val="24"/>
        </w:rPr>
      </w:pPr>
    </w:p>
    <w:p w14:paraId="701C3906" w14:textId="77777777" w:rsidR="00DB5283" w:rsidRPr="007A5310" w:rsidRDefault="00261A73">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La thématique de réduction des risques de catastrophes est prise en compte dans plusieurs instruments de planification de développement sectoriel et multisectoriel notamment :</w:t>
      </w:r>
    </w:p>
    <w:p w14:paraId="05C4A115" w14:textId="77777777" w:rsidR="00DB5283" w:rsidRPr="007A5310" w:rsidRDefault="00DB5283">
      <w:pPr>
        <w:spacing w:after="0" w:line="276" w:lineRule="auto"/>
        <w:jc w:val="both"/>
        <w:rPr>
          <w:rFonts w:ascii="Times New Roman" w:hAnsi="Times New Roman" w:cs="Times New Roman"/>
          <w:sz w:val="24"/>
          <w:szCs w:val="24"/>
        </w:rPr>
      </w:pPr>
    </w:p>
    <w:p w14:paraId="63644685" w14:textId="77777777" w:rsidR="00DB5283" w:rsidRPr="007A5310" w:rsidRDefault="00261A73">
      <w:pPr>
        <w:pStyle w:val="Paragraphedeliste"/>
        <w:numPr>
          <w:ilvl w:val="0"/>
          <w:numId w:val="5"/>
        </w:num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shd w:val="clear" w:color="auto" w:fill="FFFFFF"/>
        </w:rPr>
        <w:t>Feuille de Route Gouvernementale Togo 2025 ; </w:t>
      </w:r>
    </w:p>
    <w:p w14:paraId="18F23662" w14:textId="77777777" w:rsidR="00DB5283" w:rsidRPr="007A5310" w:rsidRDefault="00261A73">
      <w:pPr>
        <w:pStyle w:val="Paragraphedeliste"/>
        <w:numPr>
          <w:ilvl w:val="0"/>
          <w:numId w:val="5"/>
        </w:numPr>
        <w:spacing w:after="0" w:line="276" w:lineRule="auto"/>
        <w:jc w:val="both"/>
        <w:rPr>
          <w:rFonts w:ascii="Times New Roman" w:hAnsi="Times New Roman"/>
          <w:iCs/>
          <w:sz w:val="24"/>
          <w:szCs w:val="24"/>
        </w:rPr>
      </w:pPr>
      <w:r w:rsidRPr="007A5310">
        <w:rPr>
          <w:rFonts w:ascii="Times New Roman" w:hAnsi="Times New Roman"/>
          <w:sz w:val="24"/>
          <w:szCs w:val="24"/>
        </w:rPr>
        <w:t>Politique nationale de la protection civile ;</w:t>
      </w:r>
    </w:p>
    <w:p w14:paraId="1F1D0DD1"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rPr>
      </w:pPr>
      <w:r w:rsidRPr="007A5310">
        <w:rPr>
          <w:rFonts w:ascii="Times New Roman" w:hAnsi="Times New Roman"/>
          <w:iCs/>
          <w:sz w:val="24"/>
          <w:szCs w:val="24"/>
        </w:rPr>
        <w:t>Stratégie nationale de réduction des risques de catastrophes ;</w:t>
      </w:r>
    </w:p>
    <w:p w14:paraId="38A7D7F4"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rPr>
      </w:pPr>
      <w:r w:rsidRPr="007A5310">
        <w:rPr>
          <w:rFonts w:ascii="Times New Roman" w:hAnsi="Times New Roman"/>
          <w:iCs/>
          <w:sz w:val="24"/>
          <w:szCs w:val="24"/>
        </w:rPr>
        <w:t>Stratégie nationale pour le relèvement post-catastrophes ;</w:t>
      </w:r>
    </w:p>
    <w:p w14:paraId="1A147AFE"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rPr>
      </w:pPr>
      <w:r w:rsidRPr="007A5310">
        <w:rPr>
          <w:rFonts w:ascii="Times New Roman" w:hAnsi="Times New Roman"/>
          <w:sz w:val="24"/>
          <w:szCs w:val="24"/>
        </w:rPr>
        <w:t>Plans national et régionaux de contingences ;</w:t>
      </w:r>
    </w:p>
    <w:p w14:paraId="1EBF2377"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rPr>
      </w:pPr>
      <w:r w:rsidRPr="007A5310">
        <w:rPr>
          <w:rFonts w:ascii="Times New Roman" w:hAnsi="Times New Roman"/>
          <w:sz w:val="24"/>
          <w:szCs w:val="24"/>
        </w:rPr>
        <w:t>Plan opérationnel du système d’alerte précoce multirisque au Togo : inondations et sécurité alimentaire et nutritionnelle ;</w:t>
      </w:r>
    </w:p>
    <w:p w14:paraId="25C040C2"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rPr>
      </w:pPr>
      <w:r w:rsidRPr="007A5310">
        <w:rPr>
          <w:rFonts w:ascii="Times New Roman" w:hAnsi="Times New Roman"/>
          <w:sz w:val="24"/>
          <w:szCs w:val="24"/>
        </w:rPr>
        <w:t>Plan national de contingence multirisque secteur santé ;</w:t>
      </w:r>
    </w:p>
    <w:p w14:paraId="5B81129D"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shd w:val="clear" w:color="auto" w:fill="FFFFFF"/>
        </w:rPr>
      </w:pPr>
      <w:r w:rsidRPr="007A5310">
        <w:rPr>
          <w:rFonts w:ascii="Times New Roman" w:hAnsi="Times New Roman"/>
          <w:sz w:val="24"/>
          <w:szCs w:val="24"/>
        </w:rPr>
        <w:t>Plan d’organisation de la réponse de sécurité civile (ORSEC) ;</w:t>
      </w:r>
    </w:p>
    <w:p w14:paraId="01B3FD76" w14:textId="77777777" w:rsidR="00DB5283" w:rsidRPr="007A5310" w:rsidRDefault="00261A73">
      <w:pPr>
        <w:pStyle w:val="Paragraphedeliste"/>
        <w:numPr>
          <w:ilvl w:val="0"/>
          <w:numId w:val="5"/>
        </w:numPr>
        <w:spacing w:after="0" w:line="276" w:lineRule="auto"/>
        <w:jc w:val="both"/>
        <w:rPr>
          <w:rFonts w:ascii="Times New Roman" w:hAnsi="Times New Roman"/>
          <w:sz w:val="24"/>
          <w:szCs w:val="24"/>
          <w:shd w:val="clear" w:color="auto" w:fill="FFFFFF"/>
        </w:rPr>
      </w:pPr>
      <w:r w:rsidRPr="007A5310">
        <w:rPr>
          <w:rFonts w:ascii="Times New Roman" w:hAnsi="Times New Roman"/>
          <w:sz w:val="24"/>
          <w:szCs w:val="24"/>
          <w:shd w:val="clear" w:color="auto" w:fill="FFFFFF"/>
        </w:rPr>
        <w:t>Plan national d’adaptation aux changements climatiques (PNACC).</w:t>
      </w:r>
    </w:p>
    <w:p w14:paraId="710F44F9" w14:textId="77777777" w:rsidR="00DB5283" w:rsidRPr="007A5310" w:rsidRDefault="00DB5283">
      <w:pPr>
        <w:spacing w:after="0" w:line="276" w:lineRule="auto"/>
        <w:jc w:val="both"/>
        <w:rPr>
          <w:rFonts w:ascii="Times New Roman" w:hAnsi="Times New Roman"/>
          <w:sz w:val="24"/>
          <w:szCs w:val="24"/>
          <w:shd w:val="clear" w:color="auto" w:fill="FFFFFF"/>
        </w:rPr>
      </w:pPr>
    </w:p>
    <w:p w14:paraId="71D5EBA2" w14:textId="77777777" w:rsidR="00DB5283" w:rsidRPr="007A5310" w:rsidRDefault="00261A73">
      <w:pPr>
        <w:pStyle w:val="Paragraphedeliste"/>
        <w:numPr>
          <w:ilvl w:val="0"/>
          <w:numId w:val="4"/>
        </w:numPr>
        <w:spacing w:after="0" w:line="240" w:lineRule="auto"/>
        <w:jc w:val="both"/>
        <w:rPr>
          <w:rFonts w:ascii="Times New Roman" w:hAnsi="Times New Roman" w:cs="Times New Roman"/>
          <w:sz w:val="24"/>
          <w:szCs w:val="24"/>
        </w:rPr>
      </w:pPr>
      <w:r w:rsidRPr="007A5310">
        <w:rPr>
          <w:rFonts w:ascii="Times New Roman" w:hAnsi="Times New Roman" w:cs="Times New Roman"/>
          <w:sz w:val="24"/>
          <w:szCs w:val="24"/>
        </w:rPr>
        <w:t>Cadre juridique</w:t>
      </w:r>
    </w:p>
    <w:p w14:paraId="36BD9B44" w14:textId="77777777" w:rsidR="00DB5283" w:rsidRPr="007A5310" w:rsidRDefault="00DB5283">
      <w:pPr>
        <w:rPr>
          <w:rFonts w:ascii="Times New Roman" w:hAnsi="Times New Roman"/>
          <w:sz w:val="6"/>
          <w:szCs w:val="24"/>
        </w:rPr>
      </w:pPr>
    </w:p>
    <w:p w14:paraId="22FA4B75" w14:textId="77777777" w:rsidR="00DB5283" w:rsidRPr="007A5310" w:rsidRDefault="00261A73">
      <w:pPr>
        <w:rPr>
          <w:rFonts w:ascii="Times New Roman" w:hAnsi="Times New Roman"/>
          <w:sz w:val="24"/>
          <w:szCs w:val="24"/>
        </w:rPr>
      </w:pPr>
      <w:r w:rsidRPr="007A5310">
        <w:rPr>
          <w:rFonts w:ascii="Times New Roman" w:hAnsi="Times New Roman"/>
          <w:sz w:val="24"/>
          <w:szCs w:val="24"/>
        </w:rPr>
        <w:t>Plusieurs textes de lois et décrets sectoriels contiennent de nombreuses dispositions pertinentes relatives à la réduction des risques de catastrophes. Il s’agit entre autres de la :</w:t>
      </w:r>
    </w:p>
    <w:p w14:paraId="772D937A"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bCs/>
          <w:sz w:val="24"/>
          <w:szCs w:val="24"/>
        </w:rPr>
        <w:t>Loi N°2007-011 du 13 mars 2007 relative à la décentralisation et aux libertés locales et l’ensemble des textes qui l’ont modifiée ;</w:t>
      </w:r>
    </w:p>
    <w:p w14:paraId="2A7FB691"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Loi N°2008-005 du 30 mai 2008 portant loi-cadre sur l’environnement ;</w:t>
      </w:r>
    </w:p>
    <w:p w14:paraId="008BAD46"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Loi N°2016-002 du 04 janvier 2016 portant loi-cadre sur l’aménagement du territoire ;</w:t>
      </w:r>
    </w:p>
    <w:p w14:paraId="09830CAE"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 xml:space="preserve">Loi N°2018-005 du 14 juin 2018 portant code foncier et domanial ; </w:t>
      </w:r>
    </w:p>
    <w:p w14:paraId="038A362C"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Loi N°2021-011 du 20 mai 2021 relative à l’aménagement, à la protection et la mise en valeur du littoral ;</w:t>
      </w:r>
    </w:p>
    <w:p w14:paraId="684CF57C"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Loi N°2010-004 du 14 juin 2010 portant code de l’eau ;</w:t>
      </w:r>
    </w:p>
    <w:p w14:paraId="6B7280C8"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 xml:space="preserve">Loi N° 2009-007 du 15 mai 2009 portant code de la santé publique ; </w:t>
      </w:r>
    </w:p>
    <w:p w14:paraId="22C35C03" w14:textId="77777777" w:rsidR="00DB5283" w:rsidRPr="007A5310" w:rsidRDefault="00261A73">
      <w:pPr>
        <w:pStyle w:val="Paragraphedeliste"/>
        <w:numPr>
          <w:ilvl w:val="0"/>
          <w:numId w:val="6"/>
        </w:numPr>
        <w:spacing w:after="0" w:line="240" w:lineRule="auto"/>
        <w:jc w:val="both"/>
        <w:rPr>
          <w:rFonts w:ascii="Times New Roman" w:hAnsi="Times New Roman"/>
          <w:sz w:val="24"/>
          <w:szCs w:val="24"/>
        </w:rPr>
      </w:pPr>
      <w:r w:rsidRPr="007A5310">
        <w:rPr>
          <w:rFonts w:ascii="Times New Roman" w:hAnsi="Times New Roman"/>
          <w:bCs/>
          <w:iCs/>
          <w:sz w:val="24"/>
          <w:szCs w:val="24"/>
        </w:rPr>
        <w:t>Loi N°2009-001 du 6 janvier 2009 sur la prévention des risques biotechnologiques</w:t>
      </w:r>
      <w:r w:rsidRPr="007A5310">
        <w:rPr>
          <w:rFonts w:ascii="Times New Roman" w:hAnsi="Times New Roman"/>
          <w:sz w:val="24"/>
          <w:szCs w:val="24"/>
        </w:rPr>
        <w:t xml:space="preserve"> ;</w:t>
      </w:r>
    </w:p>
    <w:p w14:paraId="3BADB389"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lastRenderedPageBreak/>
        <w:t>Décret N° 2016-043/PR du 1</w:t>
      </w:r>
      <w:r w:rsidRPr="007A5310">
        <w:rPr>
          <w:rFonts w:ascii="Times New Roman" w:hAnsi="Times New Roman"/>
          <w:sz w:val="24"/>
          <w:szCs w:val="24"/>
          <w:vertAlign w:val="superscript"/>
        </w:rPr>
        <w:t>er</w:t>
      </w:r>
      <w:r w:rsidRPr="007A5310">
        <w:rPr>
          <w:rFonts w:ascii="Times New Roman" w:hAnsi="Times New Roman"/>
          <w:sz w:val="24"/>
          <w:szCs w:val="24"/>
        </w:rPr>
        <w:t xml:space="preserve"> avril 2016 portant réglementation de la délivrance des actes d'urbanisme ; </w:t>
      </w:r>
    </w:p>
    <w:p w14:paraId="11CD5D73" w14:textId="77777777" w:rsidR="00DB5283" w:rsidRPr="007A5310" w:rsidRDefault="00261A73">
      <w:pPr>
        <w:pStyle w:val="Paragraphedeliste"/>
        <w:numPr>
          <w:ilvl w:val="0"/>
          <w:numId w:val="6"/>
        </w:numPr>
        <w:spacing w:after="0" w:line="276" w:lineRule="auto"/>
        <w:jc w:val="both"/>
        <w:rPr>
          <w:rFonts w:ascii="Times New Roman" w:hAnsi="Times New Roman"/>
          <w:sz w:val="24"/>
          <w:szCs w:val="24"/>
        </w:rPr>
      </w:pPr>
      <w:r w:rsidRPr="007A5310">
        <w:rPr>
          <w:rFonts w:ascii="Times New Roman" w:hAnsi="Times New Roman"/>
          <w:sz w:val="24"/>
          <w:szCs w:val="24"/>
        </w:rPr>
        <w:t xml:space="preserve">Décret 2011-041/PR du 16 mars 2011 fixant les modalités de mise en œuvre de l’audit environnemental et le décret n° 2017-040/PR du 23 mars 2017 fixant la procédure des études d’impact environnemental et social ; </w:t>
      </w:r>
    </w:p>
    <w:p w14:paraId="0E86AD9E" w14:textId="77777777" w:rsidR="00DB5283" w:rsidRPr="007A5310" w:rsidRDefault="00261A73">
      <w:pPr>
        <w:pStyle w:val="Paragraphedeliste"/>
        <w:numPr>
          <w:ilvl w:val="0"/>
          <w:numId w:val="6"/>
        </w:numPr>
        <w:spacing w:after="0" w:line="240" w:lineRule="auto"/>
        <w:jc w:val="both"/>
        <w:rPr>
          <w:rFonts w:ascii="Times New Roman" w:hAnsi="Times New Roman"/>
          <w:bCs/>
          <w:sz w:val="24"/>
          <w:szCs w:val="24"/>
        </w:rPr>
      </w:pPr>
      <w:r w:rsidRPr="007A5310">
        <w:rPr>
          <w:rFonts w:ascii="Times New Roman" w:hAnsi="Times New Roman"/>
          <w:bCs/>
          <w:sz w:val="24"/>
          <w:szCs w:val="24"/>
        </w:rPr>
        <w:t xml:space="preserve">Décret N° 2012-005/PR du 29 février 2012 relatif aux comités de développement à la base (CDB) </w:t>
      </w:r>
    </w:p>
    <w:p w14:paraId="5FBF39A6" w14:textId="77777777" w:rsidR="00DB5283" w:rsidRPr="007A5310" w:rsidRDefault="00DB5283" w:rsidP="00B43372">
      <w:pPr>
        <w:pStyle w:val="Paragraphedeliste"/>
        <w:numPr>
          <w:ilvl w:val="255"/>
          <w:numId w:val="0"/>
        </w:numPr>
        <w:spacing w:after="0" w:line="240" w:lineRule="auto"/>
        <w:ind w:left="440"/>
        <w:jc w:val="both"/>
        <w:rPr>
          <w:rFonts w:ascii="Times New Roman" w:hAnsi="Times New Roman"/>
          <w:bCs/>
          <w:sz w:val="24"/>
          <w:szCs w:val="24"/>
        </w:rPr>
      </w:pPr>
    </w:p>
    <w:p w14:paraId="5DCF1E5B" w14:textId="77777777" w:rsidR="00DB5283" w:rsidRPr="007A5310" w:rsidRDefault="00261A73">
      <w:pPr>
        <w:pStyle w:val="Paragraphedeliste"/>
        <w:numPr>
          <w:ilvl w:val="0"/>
          <w:numId w:val="4"/>
        </w:numPr>
        <w:spacing w:after="0" w:line="240" w:lineRule="auto"/>
        <w:jc w:val="both"/>
        <w:rPr>
          <w:rFonts w:ascii="Times New Roman" w:hAnsi="Times New Roman"/>
          <w:sz w:val="24"/>
          <w:szCs w:val="24"/>
        </w:rPr>
      </w:pPr>
      <w:r w:rsidRPr="007A5310">
        <w:rPr>
          <w:rFonts w:ascii="Times New Roman" w:hAnsi="Times New Roman" w:cs="Times New Roman"/>
          <w:sz w:val="24"/>
          <w:szCs w:val="24"/>
        </w:rPr>
        <w:t>Cadre institutionnel</w:t>
      </w:r>
    </w:p>
    <w:p w14:paraId="6DCC6F8F" w14:textId="77777777" w:rsidR="00DB5283" w:rsidRPr="007A5310" w:rsidRDefault="00DB5283">
      <w:pPr>
        <w:pStyle w:val="Paragraphedeliste"/>
        <w:spacing w:after="0" w:line="240" w:lineRule="auto"/>
        <w:jc w:val="both"/>
        <w:rPr>
          <w:rFonts w:ascii="Times New Roman" w:hAnsi="Times New Roman"/>
          <w:sz w:val="24"/>
          <w:szCs w:val="24"/>
        </w:rPr>
      </w:pPr>
    </w:p>
    <w:p w14:paraId="56E0AD5F" w14:textId="77777777" w:rsidR="00DB5283" w:rsidRPr="007A5310" w:rsidRDefault="00261A73">
      <w:pPr>
        <w:spacing w:after="0" w:line="276" w:lineRule="auto"/>
        <w:jc w:val="both"/>
        <w:rPr>
          <w:rFonts w:ascii="Times New Roman" w:hAnsi="Times New Roman"/>
          <w:sz w:val="24"/>
          <w:szCs w:val="24"/>
        </w:rPr>
      </w:pPr>
      <w:r w:rsidRPr="007A5310">
        <w:rPr>
          <w:rFonts w:ascii="Times New Roman" w:hAnsi="Times New Roman"/>
          <w:sz w:val="24"/>
          <w:szCs w:val="24"/>
          <w:u w:val="single"/>
        </w:rPr>
        <w:t>La plateforme nationale de réduction des risques de catastrophes </w:t>
      </w:r>
      <w:r w:rsidRPr="007A5310">
        <w:rPr>
          <w:rFonts w:ascii="Times New Roman" w:hAnsi="Times New Roman"/>
          <w:sz w:val="24"/>
          <w:szCs w:val="24"/>
        </w:rPr>
        <w:t xml:space="preserve"> </w:t>
      </w:r>
    </w:p>
    <w:p w14:paraId="0467E910" w14:textId="77777777" w:rsidR="00DB5283" w:rsidRPr="007A5310" w:rsidRDefault="00261A73">
      <w:pPr>
        <w:spacing w:after="0" w:line="276" w:lineRule="auto"/>
        <w:jc w:val="both"/>
        <w:rPr>
          <w:rFonts w:ascii="Times New Roman" w:hAnsi="Times New Roman"/>
          <w:sz w:val="24"/>
          <w:szCs w:val="24"/>
          <w:u w:val="single"/>
        </w:rPr>
      </w:pPr>
      <w:r w:rsidRPr="007A5310">
        <w:rPr>
          <w:rFonts w:ascii="Times New Roman" w:hAnsi="Times New Roman"/>
          <w:sz w:val="24"/>
          <w:szCs w:val="24"/>
        </w:rPr>
        <w:t>Elle est un forum d’échanges, de discussions, d’orientation et de prise de décisions des acteurs impliqués. Elle est composée des représentants des services publics, de la société civile, des ONG, de la chefferie traditionnelle et élargie aux Partenaires techniques et financiers (PTF) à titre d’observateurs</w:t>
      </w:r>
      <w:r w:rsidRPr="007A5310">
        <w:rPr>
          <w:rFonts w:ascii="Times New Roman" w:hAnsi="Times New Roman"/>
          <w:bCs/>
          <w:sz w:val="28"/>
        </w:rPr>
        <w:t>.</w:t>
      </w:r>
      <w:r w:rsidRPr="007A5310">
        <w:rPr>
          <w:rFonts w:ascii="Times New Roman" w:hAnsi="Times New Roman"/>
          <w:b/>
          <w:sz w:val="28"/>
        </w:rPr>
        <w:t xml:space="preserve"> </w:t>
      </w:r>
    </w:p>
    <w:p w14:paraId="2164AC3C" w14:textId="77777777" w:rsidR="00DB5283" w:rsidRPr="007A5310" w:rsidRDefault="00261A73">
      <w:pPr>
        <w:spacing w:before="120" w:line="276" w:lineRule="auto"/>
        <w:jc w:val="both"/>
        <w:rPr>
          <w:rFonts w:ascii="Times New Roman" w:hAnsi="Times New Roman"/>
          <w:sz w:val="24"/>
        </w:rPr>
      </w:pPr>
      <w:r w:rsidRPr="007A5310">
        <w:rPr>
          <w:rFonts w:ascii="Times New Roman" w:hAnsi="Times New Roman"/>
          <w:sz w:val="24"/>
        </w:rPr>
        <w:t>Cette plateforme nationale est déclinée au niveau régional et préfectoral. Avec la communalisation du territoire, il sera installé dans chaque commune une plateforme communale de réduction des risques de catastrophes.</w:t>
      </w:r>
    </w:p>
    <w:p w14:paraId="3B4F9F85" w14:textId="77777777" w:rsidR="00EF4280" w:rsidRPr="007A5310" w:rsidRDefault="00EF4280">
      <w:pPr>
        <w:spacing w:before="120" w:line="276" w:lineRule="auto"/>
        <w:jc w:val="both"/>
        <w:rPr>
          <w:rFonts w:ascii="Times New Roman" w:hAnsi="Times New Roman" w:cs="Times New Roman"/>
          <w:sz w:val="24"/>
          <w:szCs w:val="24"/>
        </w:rPr>
      </w:pPr>
    </w:p>
    <w:p w14:paraId="2E302DB9" w14:textId="77777777" w:rsidR="00DB5283" w:rsidRPr="007A5310" w:rsidRDefault="00261A73">
      <w:pPr>
        <w:pStyle w:val="Titre2"/>
        <w:spacing w:after="240"/>
        <w:ind w:left="1276" w:hanging="567"/>
        <w:rPr>
          <w:rFonts w:cs="Times New Roman"/>
          <w:i/>
          <w:sz w:val="24"/>
          <w:szCs w:val="24"/>
        </w:rPr>
      </w:pPr>
      <w:bookmarkStart w:id="65" w:name="_Toc181859282"/>
      <w:bookmarkEnd w:id="64"/>
      <w:r w:rsidRPr="007A5310">
        <w:rPr>
          <w:rFonts w:cs="Times New Roman"/>
          <w:i/>
          <w:sz w:val="24"/>
          <w:szCs w:val="24"/>
        </w:rPr>
        <w:t>5.2. Au niveau local</w:t>
      </w:r>
      <w:bookmarkEnd w:id="65"/>
    </w:p>
    <w:p w14:paraId="0956E754" w14:textId="77777777" w:rsidR="00DB5283" w:rsidRDefault="00261A73">
      <w:pPr>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La gestion des risques de catastrophes n’est pas encore bien prise en compte dans les actions de développement de la commune du fait que, la décentralisation qui consacre le transfert de certaines compétences aux collectivités territoriales est récente. Toutefois, les services déconcentrés de l’Etat, sur la base de la réglementation nationale qui encadre la réduction des risques de catastrophes accompagnent la commune à réduire sa vulnérabilité face aux aléas. De plus, la préfecture des Lacs dont la ville d’Aného sert de chef-lieu de préfecture dispose d’une plateforme préfectorale de réduction des risques de catastrophes présidée par le Préfet.</w:t>
      </w:r>
    </w:p>
    <w:p w14:paraId="37B1CC70" w14:textId="77777777" w:rsidR="00E81BF4" w:rsidRPr="007A5310" w:rsidRDefault="00E81BF4">
      <w:pPr>
        <w:spacing w:line="276" w:lineRule="auto"/>
        <w:jc w:val="both"/>
        <w:rPr>
          <w:rFonts w:ascii="Times New Roman" w:hAnsi="Times New Roman" w:cs="Times New Roman"/>
          <w:sz w:val="24"/>
          <w:szCs w:val="24"/>
        </w:rPr>
      </w:pPr>
    </w:p>
    <w:p w14:paraId="65F5422D" w14:textId="77777777" w:rsidR="00DB5283" w:rsidRDefault="00261A73">
      <w:pPr>
        <w:pStyle w:val="Titre2"/>
        <w:spacing w:after="240"/>
        <w:ind w:left="1276" w:hanging="567"/>
        <w:rPr>
          <w:rFonts w:cs="Times New Roman"/>
          <w:i/>
          <w:sz w:val="24"/>
          <w:szCs w:val="24"/>
        </w:rPr>
      </w:pPr>
      <w:bookmarkStart w:id="66" w:name="_Toc181859283"/>
      <w:r w:rsidRPr="007A5310">
        <w:rPr>
          <w:rFonts w:cs="Times New Roman"/>
          <w:i/>
          <w:sz w:val="24"/>
          <w:szCs w:val="24"/>
        </w:rPr>
        <w:t>5.3. Capacités de la commune en matière de RRC</w:t>
      </w:r>
      <w:bookmarkEnd w:id="66"/>
    </w:p>
    <w:p w14:paraId="0C2BFDF8" w14:textId="77777777" w:rsidR="00E81BF4" w:rsidRPr="00E81BF4" w:rsidRDefault="00E81BF4" w:rsidP="00E81BF4">
      <w:pPr>
        <w:rPr>
          <w:sz w:val="2"/>
          <w:szCs w:val="2"/>
        </w:rPr>
      </w:pPr>
    </w:p>
    <w:p w14:paraId="0CF8AF30" w14:textId="77777777" w:rsidR="00DB5283" w:rsidRDefault="00261A73">
      <w:pPr>
        <w:spacing w:line="276" w:lineRule="auto"/>
        <w:jc w:val="both"/>
        <w:rPr>
          <w:rFonts w:ascii="Times New Roman" w:hAnsi="Times New Roman" w:cs="Times New Roman"/>
          <w:color w:val="000000" w:themeColor="text1"/>
          <w:sz w:val="24"/>
          <w:szCs w:val="24"/>
        </w:rPr>
      </w:pPr>
      <w:r w:rsidRPr="007A5310">
        <w:rPr>
          <w:rFonts w:ascii="Times New Roman" w:hAnsi="Times New Roman" w:cs="Times New Roman"/>
          <w:sz w:val="24"/>
          <w:szCs w:val="24"/>
        </w:rPr>
        <w:t xml:space="preserve">La commune Lacs 3 dispose d’une capacité matérielle et organisationnelle qui lui permet de faire face aux situations d’urgence et de catastrophes. Ces capacités sont résumées dans le tableau 1 en termes de (1) </w:t>
      </w:r>
      <w:r w:rsidRPr="007A5310">
        <w:rPr>
          <w:rFonts w:ascii="Times New Roman" w:hAnsi="Times New Roman" w:cs="Times New Roman"/>
          <w:color w:val="000000" w:themeColor="text1"/>
          <w:sz w:val="24"/>
          <w:szCs w:val="24"/>
        </w:rPr>
        <w:t>structures et organisations, (2) infrastructures socio-économiques, (3) ressources matérielles et (4) ressources financières.</w:t>
      </w:r>
    </w:p>
    <w:p w14:paraId="08F5224C" w14:textId="77777777" w:rsidR="00E81BF4" w:rsidRDefault="00E81BF4">
      <w:pPr>
        <w:spacing w:line="276" w:lineRule="auto"/>
        <w:jc w:val="both"/>
        <w:rPr>
          <w:rFonts w:ascii="Times New Roman" w:hAnsi="Times New Roman" w:cs="Times New Roman"/>
          <w:color w:val="000000" w:themeColor="text1"/>
          <w:sz w:val="24"/>
          <w:szCs w:val="24"/>
        </w:rPr>
      </w:pPr>
    </w:p>
    <w:p w14:paraId="6789E220" w14:textId="77777777" w:rsidR="00E81BF4" w:rsidRDefault="00E81BF4">
      <w:pPr>
        <w:spacing w:line="276" w:lineRule="auto"/>
        <w:jc w:val="both"/>
        <w:rPr>
          <w:rFonts w:ascii="Times New Roman" w:hAnsi="Times New Roman" w:cs="Times New Roman"/>
          <w:color w:val="000000" w:themeColor="text1"/>
          <w:sz w:val="24"/>
          <w:szCs w:val="24"/>
        </w:rPr>
      </w:pPr>
    </w:p>
    <w:p w14:paraId="35EED323" w14:textId="77777777" w:rsidR="00E81BF4" w:rsidRDefault="00E81BF4">
      <w:pPr>
        <w:spacing w:line="276" w:lineRule="auto"/>
        <w:jc w:val="both"/>
        <w:rPr>
          <w:rFonts w:ascii="Times New Roman" w:hAnsi="Times New Roman" w:cs="Times New Roman"/>
          <w:color w:val="000000" w:themeColor="text1"/>
          <w:sz w:val="24"/>
          <w:szCs w:val="24"/>
        </w:rPr>
      </w:pPr>
    </w:p>
    <w:p w14:paraId="358453CC" w14:textId="77777777" w:rsidR="00E81BF4" w:rsidRPr="007A5310" w:rsidRDefault="00E81BF4">
      <w:pPr>
        <w:spacing w:line="276" w:lineRule="auto"/>
        <w:jc w:val="both"/>
        <w:rPr>
          <w:rFonts w:ascii="Times New Roman" w:hAnsi="Times New Roman" w:cs="Times New Roman"/>
          <w:color w:val="000000" w:themeColor="text1"/>
          <w:sz w:val="24"/>
          <w:szCs w:val="24"/>
        </w:rPr>
      </w:pPr>
    </w:p>
    <w:p w14:paraId="3B657B10" w14:textId="77777777" w:rsidR="00DB5283" w:rsidRPr="007A5310" w:rsidRDefault="00261A73">
      <w:pPr>
        <w:spacing w:line="276" w:lineRule="auto"/>
        <w:jc w:val="both"/>
        <w:rPr>
          <w:rFonts w:ascii="Times New Roman" w:hAnsi="Times New Roman" w:cs="Times New Roman"/>
          <w:i/>
          <w:iCs/>
          <w:color w:val="000000" w:themeColor="text1"/>
          <w:sz w:val="24"/>
          <w:szCs w:val="24"/>
        </w:rPr>
      </w:pPr>
      <w:r w:rsidRPr="007A5310">
        <w:rPr>
          <w:rFonts w:ascii="Times New Roman" w:hAnsi="Times New Roman" w:cs="Times New Roman"/>
          <w:i/>
          <w:iCs/>
          <w:color w:val="000000" w:themeColor="text1"/>
          <w:sz w:val="24"/>
          <w:szCs w:val="24"/>
        </w:rPr>
        <w:lastRenderedPageBreak/>
        <w:t>Tableau 1 : Liste des capacités de la commune</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344"/>
        <w:gridCol w:w="7098"/>
      </w:tblGrid>
      <w:tr w:rsidR="00A274F0" w:rsidRPr="00E81BF4" w14:paraId="76269454" w14:textId="77777777" w:rsidTr="000E2032">
        <w:trPr>
          <w:trHeight w:val="459"/>
          <w:tblHeader/>
        </w:trPr>
        <w:tc>
          <w:tcPr>
            <w:tcW w:w="2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5293"/>
            <w:noWrap/>
            <w:vAlign w:val="center"/>
          </w:tcPr>
          <w:p w14:paraId="2B5D42C8" w14:textId="77777777" w:rsidR="00A274F0" w:rsidRPr="00E81BF4" w:rsidRDefault="00A274F0" w:rsidP="000E2032">
            <w:pPr>
              <w:spacing w:after="0" w:line="240" w:lineRule="auto"/>
              <w:rPr>
                <w:rFonts w:ascii="Times New Roman" w:eastAsia="Times New Roman" w:hAnsi="Times New Roman" w:cs="Times New Roman"/>
                <w:b/>
                <w:bCs/>
                <w:lang w:eastAsia="fr-FR"/>
              </w:rPr>
            </w:pPr>
            <w:bookmarkStart w:id="67" w:name="_Hlk95828710"/>
            <w:r w:rsidRPr="00E81BF4">
              <w:rPr>
                <w:rFonts w:ascii="Times New Roman" w:eastAsia="Times New Roman" w:hAnsi="Times New Roman" w:cs="Times New Roman"/>
                <w:b/>
                <w:bCs/>
                <w:color w:val="FFFFFF" w:themeColor="background1"/>
                <w:lang w:eastAsia="fr-FR"/>
              </w:rPr>
              <w:t xml:space="preserve">Type de capacités </w:t>
            </w:r>
          </w:p>
        </w:tc>
        <w:tc>
          <w:tcPr>
            <w:tcW w:w="7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AA3C8"/>
            <w:noWrap/>
            <w:vAlign w:val="center"/>
          </w:tcPr>
          <w:p w14:paraId="33D7BAD0" w14:textId="77777777" w:rsidR="00A274F0" w:rsidRPr="00E81BF4" w:rsidRDefault="00A274F0" w:rsidP="000E2032">
            <w:pPr>
              <w:spacing w:after="0" w:line="240" w:lineRule="auto"/>
              <w:rPr>
                <w:rFonts w:ascii="Times New Roman" w:eastAsia="Times New Roman" w:hAnsi="Times New Roman" w:cs="Times New Roman"/>
                <w:b/>
                <w:bCs/>
                <w:lang w:eastAsia="fr-FR"/>
              </w:rPr>
            </w:pPr>
            <w:r w:rsidRPr="00E81BF4">
              <w:rPr>
                <w:rFonts w:ascii="Times New Roman" w:eastAsia="Times New Roman" w:hAnsi="Times New Roman" w:cs="Times New Roman"/>
                <w:b/>
                <w:bCs/>
                <w:color w:val="FFFFFF" w:themeColor="background1"/>
                <w:lang w:eastAsia="fr-FR"/>
              </w:rPr>
              <w:t xml:space="preserve">Ressources disponibles </w:t>
            </w:r>
          </w:p>
        </w:tc>
      </w:tr>
      <w:tr w:rsidR="00A274F0" w:rsidRPr="00E81BF4" w14:paraId="61E5B02B" w14:textId="77777777" w:rsidTr="000E2032">
        <w:trPr>
          <w:trHeight w:val="1152"/>
        </w:trPr>
        <w:tc>
          <w:tcPr>
            <w:tcW w:w="2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A762A"/>
            <w:noWrap/>
            <w:vAlign w:val="center"/>
          </w:tcPr>
          <w:p w14:paraId="41154164" w14:textId="77777777" w:rsidR="00A274F0" w:rsidRPr="00E81BF4" w:rsidRDefault="00A274F0" w:rsidP="000E2032">
            <w:pPr>
              <w:spacing w:after="0" w:line="240" w:lineRule="auto"/>
              <w:rPr>
                <w:rFonts w:ascii="Times New Roman" w:eastAsia="Times New Roman" w:hAnsi="Times New Roman" w:cs="Times New Roman"/>
                <w:b/>
                <w:bCs/>
                <w:color w:val="000000"/>
                <w:lang w:eastAsia="fr-FR"/>
              </w:rPr>
            </w:pPr>
            <w:r w:rsidRPr="00E81BF4">
              <w:rPr>
                <w:rFonts w:ascii="Times New Roman" w:eastAsia="Times New Roman" w:hAnsi="Times New Roman" w:cs="Times New Roman"/>
                <w:b/>
                <w:bCs/>
                <w:color w:val="FFFFFF" w:themeColor="background1"/>
                <w:lang w:eastAsia="fr-FR"/>
              </w:rPr>
              <w:t>Structures et organisations</w:t>
            </w:r>
          </w:p>
        </w:tc>
        <w:tc>
          <w:tcPr>
            <w:tcW w:w="7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C39C"/>
            <w:noWrap/>
            <w:vAlign w:val="center"/>
          </w:tcPr>
          <w:p w14:paraId="677A824D" w14:textId="32263945" w:rsidR="00A274F0" w:rsidRPr="00E81BF4" w:rsidRDefault="00A274F0" w:rsidP="000E2032">
            <w:pPr>
              <w:spacing w:after="0"/>
              <w:rPr>
                <w:rFonts w:ascii="Times New Roman" w:hAnsi="Times New Roman" w:cs="Times New Roman"/>
                <w:color w:val="58585B"/>
              </w:rPr>
            </w:pPr>
            <w:r w:rsidRPr="00E81BF4">
              <w:rPr>
                <w:rFonts w:ascii="Times New Roman" w:hAnsi="Times New Roman" w:cs="Times New Roman"/>
                <w:color w:val="000000" w:themeColor="text1"/>
              </w:rPr>
              <w:t>Mairie, Eau et forêt, CIAT et BT, CRT, Chefferie, CVD, CDQ, Femmes et hommes leadeurs, Comités de gestion de plaintes, Moniteurs environnementaux</w:t>
            </w:r>
          </w:p>
        </w:tc>
      </w:tr>
      <w:tr w:rsidR="00A274F0" w:rsidRPr="00E81BF4" w14:paraId="1D6C9258" w14:textId="77777777" w:rsidTr="00B43372">
        <w:trPr>
          <w:trHeight w:val="1060"/>
        </w:trPr>
        <w:tc>
          <w:tcPr>
            <w:tcW w:w="2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A2B88"/>
            <w:noWrap/>
            <w:vAlign w:val="center"/>
          </w:tcPr>
          <w:p w14:paraId="43A4468D" w14:textId="77777777" w:rsidR="00A274F0" w:rsidRPr="00E81BF4" w:rsidRDefault="00A274F0" w:rsidP="000E2032">
            <w:pPr>
              <w:spacing w:after="0" w:line="240" w:lineRule="auto"/>
              <w:rPr>
                <w:rFonts w:ascii="Times New Roman" w:eastAsia="Times New Roman" w:hAnsi="Times New Roman" w:cs="Times New Roman"/>
                <w:b/>
                <w:bCs/>
                <w:color w:val="000000"/>
                <w:lang w:eastAsia="fr-FR"/>
              </w:rPr>
            </w:pPr>
            <w:r w:rsidRPr="00E81BF4">
              <w:rPr>
                <w:rFonts w:ascii="Times New Roman" w:eastAsia="Times New Roman" w:hAnsi="Times New Roman" w:cs="Times New Roman"/>
                <w:b/>
                <w:bCs/>
                <w:color w:val="FFFFFF" w:themeColor="background1"/>
                <w:lang w:eastAsia="fr-FR"/>
              </w:rPr>
              <w:t xml:space="preserve">Infrastructures socio-économiques </w:t>
            </w:r>
          </w:p>
        </w:tc>
        <w:tc>
          <w:tcPr>
            <w:tcW w:w="7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A2C6"/>
            <w:noWrap/>
            <w:vAlign w:val="center"/>
          </w:tcPr>
          <w:p w14:paraId="10335C67" w14:textId="5E7D7499" w:rsidR="00A274F0" w:rsidRPr="00E81BF4" w:rsidRDefault="00A274F0" w:rsidP="000E2032">
            <w:pPr>
              <w:rPr>
                <w:rFonts w:ascii="Times New Roman" w:eastAsia="Times New Roman" w:hAnsi="Times New Roman" w:cs="Times New Roman"/>
                <w:lang w:eastAsia="fr-FR"/>
              </w:rPr>
            </w:pPr>
            <w:r w:rsidRPr="00E81BF4">
              <w:rPr>
                <w:rFonts w:ascii="Times New Roman" w:hAnsi="Times New Roman" w:cs="Times New Roman"/>
                <w:color w:val="000000" w:themeColor="text1"/>
              </w:rPr>
              <w:t xml:space="preserve">86 Ecoles primaires tout confondues, 34 collèges, 7 Lycée, 2 centres de formation technique privé, 1 Académie de football, 1 centre de </w:t>
            </w:r>
          </w:p>
        </w:tc>
      </w:tr>
      <w:tr w:rsidR="00A274F0" w:rsidRPr="00E81BF4" w14:paraId="53645766" w14:textId="77777777" w:rsidTr="000E2032">
        <w:trPr>
          <w:trHeight w:val="317"/>
        </w:trPr>
        <w:tc>
          <w:tcPr>
            <w:tcW w:w="2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noWrap/>
            <w:vAlign w:val="center"/>
          </w:tcPr>
          <w:p w14:paraId="6936F2E9" w14:textId="77777777" w:rsidR="00A274F0" w:rsidRPr="00E81BF4" w:rsidRDefault="00A274F0" w:rsidP="000E2032">
            <w:pPr>
              <w:spacing w:after="0" w:line="240" w:lineRule="auto"/>
              <w:rPr>
                <w:rFonts w:ascii="Times New Roman" w:eastAsia="Times New Roman" w:hAnsi="Times New Roman" w:cs="Times New Roman"/>
                <w:b/>
                <w:bCs/>
                <w:color w:val="FFFFFF" w:themeColor="background1"/>
                <w:lang w:eastAsia="fr-FR"/>
              </w:rPr>
            </w:pPr>
            <w:r w:rsidRPr="00E81BF4">
              <w:rPr>
                <w:rFonts w:ascii="Times New Roman" w:eastAsia="Times New Roman" w:hAnsi="Times New Roman" w:cs="Times New Roman"/>
                <w:b/>
                <w:bCs/>
                <w:color w:val="FFFFFF" w:themeColor="background1"/>
                <w:lang w:eastAsia="fr-FR"/>
              </w:rPr>
              <w:t>Ressources matérielles</w:t>
            </w:r>
          </w:p>
        </w:tc>
        <w:tc>
          <w:tcPr>
            <w:tcW w:w="7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5E0B3" w:themeFill="accent6" w:themeFillTint="66"/>
            <w:noWrap/>
            <w:vAlign w:val="center"/>
          </w:tcPr>
          <w:p w14:paraId="7C11D6A4" w14:textId="3671AFEE" w:rsidR="00A274F0" w:rsidRPr="00E81BF4" w:rsidRDefault="00A274F0" w:rsidP="000E2032">
            <w:pPr>
              <w:rPr>
                <w:rFonts w:ascii="Times New Roman" w:hAnsi="Times New Roman" w:cs="Times New Roman"/>
                <w:color w:val="000000" w:themeColor="text1"/>
              </w:rPr>
            </w:pPr>
            <w:r w:rsidRPr="00E81BF4">
              <w:rPr>
                <w:rFonts w:ascii="Times New Roman" w:hAnsi="Times New Roman" w:cs="Times New Roman"/>
                <w:color w:val="000000" w:themeColor="text1"/>
              </w:rPr>
              <w:t>Embarcations, Ambulance, Laboratoires d’analyses, Engins motorisées, bonne couverture sécuritaire</w:t>
            </w:r>
          </w:p>
        </w:tc>
      </w:tr>
      <w:tr w:rsidR="00A274F0" w:rsidRPr="00E81BF4" w14:paraId="66DA440F" w14:textId="77777777" w:rsidTr="000E2032">
        <w:trPr>
          <w:trHeight w:val="483"/>
        </w:trPr>
        <w:tc>
          <w:tcPr>
            <w:tcW w:w="23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2331"/>
            <w:noWrap/>
            <w:vAlign w:val="center"/>
          </w:tcPr>
          <w:p w14:paraId="4B79CDC7" w14:textId="77777777" w:rsidR="00A274F0" w:rsidRPr="00E81BF4" w:rsidRDefault="00A274F0" w:rsidP="000E2032">
            <w:pPr>
              <w:spacing w:after="0" w:line="240" w:lineRule="auto"/>
              <w:rPr>
                <w:rFonts w:ascii="Times New Roman" w:eastAsia="Times New Roman" w:hAnsi="Times New Roman" w:cs="Times New Roman"/>
                <w:b/>
                <w:bCs/>
                <w:color w:val="FFFFFF" w:themeColor="background1"/>
                <w:lang w:eastAsia="fr-FR"/>
              </w:rPr>
            </w:pPr>
            <w:r w:rsidRPr="00E81BF4">
              <w:rPr>
                <w:rFonts w:ascii="Times New Roman" w:eastAsia="Times New Roman" w:hAnsi="Times New Roman" w:cs="Times New Roman"/>
                <w:b/>
                <w:bCs/>
                <w:color w:val="FFFFFF" w:themeColor="background1"/>
                <w:lang w:eastAsia="fr-FR"/>
              </w:rPr>
              <w:t xml:space="preserve">Ressources financières </w:t>
            </w:r>
          </w:p>
        </w:tc>
        <w:tc>
          <w:tcPr>
            <w:tcW w:w="709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0A192"/>
            <w:noWrap/>
            <w:vAlign w:val="center"/>
          </w:tcPr>
          <w:p w14:paraId="72C7677E" w14:textId="6A5C408A" w:rsidR="00A274F0" w:rsidRPr="00E81BF4" w:rsidRDefault="00A274F0" w:rsidP="000E2032">
            <w:pPr>
              <w:spacing w:after="0" w:line="240" w:lineRule="auto"/>
              <w:rPr>
                <w:rFonts w:ascii="Times New Roman" w:eastAsia="Times New Roman" w:hAnsi="Times New Roman" w:cs="Times New Roman"/>
                <w:lang w:eastAsia="fr-FR"/>
              </w:rPr>
            </w:pPr>
            <w:r w:rsidRPr="00E81BF4">
              <w:rPr>
                <w:rFonts w:ascii="Times New Roman" w:hAnsi="Times New Roman" w:cs="Times New Roman"/>
                <w:color w:val="000000" w:themeColor="text1"/>
              </w:rPr>
              <w:t>Dotation de l’Etat, fonds propre, Resource à mobiliser auprès des PTF</w:t>
            </w:r>
            <w:r w:rsidRPr="00E81BF4">
              <w:rPr>
                <w:rFonts w:ascii="Times New Roman" w:eastAsia="Times New Roman" w:hAnsi="Times New Roman" w:cs="Times New Roman"/>
                <w:lang w:eastAsia="fr-FR"/>
              </w:rPr>
              <w:t xml:space="preserve"> </w:t>
            </w:r>
          </w:p>
        </w:tc>
      </w:tr>
      <w:bookmarkEnd w:id="67"/>
    </w:tbl>
    <w:p w14:paraId="33E8A735" w14:textId="77777777" w:rsidR="00DB5283" w:rsidRPr="007A5310" w:rsidRDefault="00DB5283">
      <w:pPr>
        <w:rPr>
          <w:rFonts w:ascii="Times New Roman" w:hAnsi="Times New Roman" w:cs="Times New Roman"/>
          <w:b/>
          <w:bCs/>
          <w:color w:val="000000" w:themeColor="text1"/>
          <w:sz w:val="24"/>
          <w:szCs w:val="24"/>
        </w:rPr>
      </w:pPr>
    </w:p>
    <w:p w14:paraId="7F6370B2" w14:textId="77777777" w:rsidR="00DB5283" w:rsidRPr="007A5310" w:rsidRDefault="00261A73">
      <w:pPr>
        <w:pStyle w:val="Titre2"/>
        <w:numPr>
          <w:ilvl w:val="1"/>
          <w:numId w:val="7"/>
        </w:numPr>
        <w:spacing w:after="240"/>
        <w:ind w:left="1170" w:hanging="461"/>
        <w:rPr>
          <w:rFonts w:cs="Times New Roman"/>
          <w:i/>
          <w:sz w:val="24"/>
          <w:szCs w:val="24"/>
        </w:rPr>
      </w:pPr>
      <w:bookmarkStart w:id="68" w:name="_Toc181859284"/>
      <w:r w:rsidRPr="007A5310">
        <w:rPr>
          <w:rFonts w:cs="Times New Roman"/>
          <w:i/>
          <w:sz w:val="24"/>
          <w:szCs w:val="24"/>
        </w:rPr>
        <w:t>Analyse des forces faiblesses opportunités et menaces (FFOM) de la commune en matière de RRC</w:t>
      </w:r>
      <w:bookmarkEnd w:id="68"/>
      <w:r w:rsidRPr="007A5310">
        <w:rPr>
          <w:rFonts w:cs="Times New Roman"/>
          <w:i/>
          <w:sz w:val="24"/>
          <w:szCs w:val="24"/>
        </w:rPr>
        <w:t xml:space="preserve"> </w:t>
      </w:r>
    </w:p>
    <w:p w14:paraId="24E751B4" w14:textId="77777777" w:rsidR="00DB5283" w:rsidRPr="007A5310" w:rsidRDefault="00261A73">
      <w:pPr>
        <w:spacing w:line="276" w:lineRule="auto"/>
        <w:jc w:val="both"/>
        <w:rPr>
          <w:rFonts w:ascii="Times New Roman" w:hAnsi="Times New Roman" w:cs="Times New Roman"/>
          <w:b/>
          <w:bCs/>
          <w:color w:val="000000" w:themeColor="text1"/>
          <w:sz w:val="24"/>
          <w:szCs w:val="24"/>
        </w:rPr>
      </w:pPr>
      <w:r w:rsidRPr="007A5310">
        <w:rPr>
          <w:rFonts w:ascii="Times New Roman" w:hAnsi="Times New Roman" w:cs="Times New Roman"/>
          <w:color w:val="000000" w:themeColor="text1"/>
          <w:sz w:val="24"/>
          <w:szCs w:val="24"/>
        </w:rPr>
        <w:t>L’analyse des forces et faiblesses, aspects intrinsèques à la commune et celle des opportunités et menaces (Tableau 2) liées aux facteurs externes éclairent les points sensibles sur lesquels se baser pour mener efficacement les actions du plan que ce soit en termes d’opportunités ou de faiblesses à corriger.</w:t>
      </w:r>
    </w:p>
    <w:p w14:paraId="593635BD" w14:textId="77777777" w:rsidR="00DB5283" w:rsidRPr="007A5310" w:rsidRDefault="00261A73">
      <w:pPr>
        <w:rPr>
          <w:rFonts w:ascii="Times New Roman" w:hAnsi="Times New Roman" w:cs="Times New Roman"/>
          <w:i/>
          <w:iCs/>
          <w:color w:val="000000" w:themeColor="text1"/>
          <w:sz w:val="24"/>
          <w:szCs w:val="24"/>
        </w:rPr>
      </w:pPr>
      <w:r w:rsidRPr="007A5310">
        <w:rPr>
          <w:rFonts w:ascii="Times New Roman" w:hAnsi="Times New Roman" w:cs="Times New Roman"/>
          <w:i/>
          <w:iCs/>
          <w:color w:val="000000" w:themeColor="text1"/>
          <w:sz w:val="24"/>
          <w:szCs w:val="24"/>
        </w:rPr>
        <w:t>Tableau 2 : Matrice FFOM</w:t>
      </w:r>
    </w:p>
    <w:tbl>
      <w:tblPr>
        <w:tblStyle w:val="Grilledutableau"/>
        <w:tblpPr w:leftFromText="180" w:rightFromText="180" w:vertAnchor="text" w:tblpX="138" w:tblpY="1"/>
        <w:tblOverlap w:val="never"/>
        <w:tblW w:w="9137" w:type="dxa"/>
        <w:tblLook w:val="04A0" w:firstRow="1" w:lastRow="0" w:firstColumn="1" w:lastColumn="0" w:noHBand="0" w:noVBand="1"/>
      </w:tblPr>
      <w:tblGrid>
        <w:gridCol w:w="236"/>
        <w:gridCol w:w="4696"/>
        <w:gridCol w:w="283"/>
        <w:gridCol w:w="3686"/>
        <w:gridCol w:w="236"/>
      </w:tblGrid>
      <w:tr w:rsidR="00DB5283" w:rsidRPr="00E81BF4" w14:paraId="099D2863" w14:textId="77777777" w:rsidTr="00E81BF4">
        <w:trPr>
          <w:trHeight w:val="59"/>
        </w:trPr>
        <w:tc>
          <w:tcPr>
            <w:tcW w:w="236" w:type="dxa"/>
            <w:tcBorders>
              <w:top w:val="single" w:sz="24" w:space="0" w:color="2E74B5" w:themeColor="accent5" w:themeShade="BF"/>
              <w:left w:val="single" w:sz="24" w:space="0" w:color="2E74B5" w:themeColor="accent5" w:themeShade="BF"/>
              <w:bottom w:val="single" w:sz="2" w:space="0" w:color="FFFFFF" w:themeColor="background1"/>
              <w:right w:val="single" w:sz="2" w:space="0" w:color="FFFFFF" w:themeColor="background1"/>
            </w:tcBorders>
          </w:tcPr>
          <w:p w14:paraId="0FB87B37" w14:textId="77777777" w:rsidR="00DB5283" w:rsidRPr="00E81BF4" w:rsidRDefault="00DB5283">
            <w:pPr>
              <w:tabs>
                <w:tab w:val="left" w:pos="1740"/>
              </w:tabs>
              <w:spacing w:after="0" w:line="240" w:lineRule="auto"/>
              <w:rPr>
                <w:rFonts w:ascii="Times New Roman" w:hAnsi="Times New Roman" w:cs="Times New Roman"/>
              </w:rPr>
            </w:pPr>
          </w:p>
        </w:tc>
        <w:tc>
          <w:tcPr>
            <w:tcW w:w="4696" w:type="dxa"/>
            <w:tcBorders>
              <w:top w:val="single" w:sz="24" w:space="0" w:color="2E74B5" w:themeColor="accent5" w:themeShade="BF"/>
              <w:left w:val="single" w:sz="2" w:space="0" w:color="FFFFFF" w:themeColor="background1"/>
              <w:bottom w:val="dashSmallGap" w:sz="4" w:space="0" w:color="70AD47" w:themeColor="accent6"/>
              <w:right w:val="single" w:sz="2" w:space="0" w:color="FFFFFF" w:themeColor="background1"/>
            </w:tcBorders>
          </w:tcPr>
          <w:p w14:paraId="335BA182" w14:textId="77777777" w:rsidR="00DB5283" w:rsidRPr="00E81BF4" w:rsidRDefault="00DB5283">
            <w:pPr>
              <w:tabs>
                <w:tab w:val="left" w:pos="1740"/>
              </w:tabs>
              <w:spacing w:after="0" w:line="240" w:lineRule="auto"/>
              <w:rPr>
                <w:rFonts w:ascii="Times New Roman" w:hAnsi="Times New Roman" w:cs="Times New Roman"/>
                <w:sz w:val="12"/>
                <w:szCs w:val="12"/>
              </w:rPr>
            </w:pPr>
          </w:p>
        </w:tc>
        <w:tc>
          <w:tcPr>
            <w:tcW w:w="283" w:type="dxa"/>
            <w:tcBorders>
              <w:top w:val="single" w:sz="24" w:space="0" w:color="2E74B5" w:themeColor="accent5" w:themeShade="BF"/>
              <w:left w:val="single" w:sz="2" w:space="0" w:color="FFFFFF" w:themeColor="background1"/>
              <w:bottom w:val="single" w:sz="2" w:space="0" w:color="FFFFFF" w:themeColor="background1"/>
              <w:right w:val="single" w:sz="2" w:space="0" w:color="FFFFFF" w:themeColor="background1"/>
            </w:tcBorders>
          </w:tcPr>
          <w:p w14:paraId="5D4FB85D" w14:textId="77777777" w:rsidR="00DB5283" w:rsidRPr="00E81BF4" w:rsidRDefault="00DB5283">
            <w:pPr>
              <w:tabs>
                <w:tab w:val="left" w:pos="1740"/>
              </w:tabs>
              <w:spacing w:after="0" w:line="240" w:lineRule="auto"/>
              <w:rPr>
                <w:rFonts w:ascii="Times New Roman" w:hAnsi="Times New Roman" w:cs="Times New Roman"/>
              </w:rPr>
            </w:pPr>
          </w:p>
        </w:tc>
        <w:tc>
          <w:tcPr>
            <w:tcW w:w="3686" w:type="dxa"/>
            <w:tcBorders>
              <w:top w:val="single" w:sz="24" w:space="0" w:color="2E74B5" w:themeColor="accent5" w:themeShade="BF"/>
              <w:left w:val="single" w:sz="2" w:space="0" w:color="FFFFFF" w:themeColor="background1"/>
              <w:bottom w:val="dashSmallGap" w:sz="4" w:space="0" w:color="FFC000" w:themeColor="accent4"/>
              <w:right w:val="single" w:sz="2" w:space="0" w:color="FFFFFF" w:themeColor="background1"/>
            </w:tcBorders>
          </w:tcPr>
          <w:p w14:paraId="5660B435" w14:textId="77777777" w:rsidR="00DB5283" w:rsidRPr="00E81BF4" w:rsidRDefault="00DB5283">
            <w:pPr>
              <w:tabs>
                <w:tab w:val="left" w:pos="1740"/>
              </w:tabs>
              <w:spacing w:after="0" w:line="240" w:lineRule="auto"/>
              <w:rPr>
                <w:rFonts w:ascii="Times New Roman" w:hAnsi="Times New Roman" w:cs="Times New Roman"/>
              </w:rPr>
            </w:pPr>
          </w:p>
        </w:tc>
        <w:tc>
          <w:tcPr>
            <w:tcW w:w="236" w:type="dxa"/>
            <w:tcBorders>
              <w:top w:val="single" w:sz="24" w:space="0" w:color="4472C4" w:themeColor="accent1"/>
              <w:left w:val="single" w:sz="2" w:space="0" w:color="FFFFFF" w:themeColor="background1"/>
              <w:bottom w:val="single" w:sz="2" w:space="0" w:color="FFFFFF" w:themeColor="background1"/>
              <w:right w:val="single" w:sz="24" w:space="0" w:color="4472C4" w:themeColor="accent1"/>
            </w:tcBorders>
          </w:tcPr>
          <w:p w14:paraId="56EE28B9" w14:textId="77777777" w:rsidR="00DB5283" w:rsidRPr="00E81BF4" w:rsidRDefault="00DB5283">
            <w:pPr>
              <w:tabs>
                <w:tab w:val="left" w:pos="1740"/>
              </w:tabs>
              <w:spacing w:after="0" w:line="240" w:lineRule="auto"/>
              <w:rPr>
                <w:rFonts w:ascii="Times New Roman" w:hAnsi="Times New Roman" w:cs="Times New Roman"/>
              </w:rPr>
            </w:pPr>
          </w:p>
        </w:tc>
      </w:tr>
      <w:tr w:rsidR="00DB5283" w:rsidRPr="00E81BF4" w14:paraId="0443EFEA" w14:textId="77777777" w:rsidTr="00E81BF4">
        <w:tc>
          <w:tcPr>
            <w:tcW w:w="236" w:type="dxa"/>
            <w:tcBorders>
              <w:top w:val="single" w:sz="2" w:space="0" w:color="FFFFFF" w:themeColor="background1"/>
              <w:left w:val="single" w:sz="24" w:space="0" w:color="2E74B5" w:themeColor="accent5" w:themeShade="BF"/>
              <w:bottom w:val="single" w:sz="2" w:space="0" w:color="FFFFFF" w:themeColor="background1"/>
              <w:right w:val="dashSmallGap" w:sz="4" w:space="0" w:color="70AD47" w:themeColor="accent6"/>
            </w:tcBorders>
          </w:tcPr>
          <w:p w14:paraId="6D231602" w14:textId="77777777" w:rsidR="00DB5283" w:rsidRPr="00E81BF4" w:rsidRDefault="00DB5283">
            <w:pPr>
              <w:tabs>
                <w:tab w:val="left" w:pos="1740"/>
              </w:tabs>
              <w:spacing w:after="0" w:line="240" w:lineRule="auto"/>
              <w:rPr>
                <w:rFonts w:ascii="Times New Roman" w:hAnsi="Times New Roman" w:cs="Times New Roman"/>
              </w:rPr>
            </w:pPr>
          </w:p>
        </w:tc>
        <w:tc>
          <w:tcPr>
            <w:tcW w:w="4696" w:type="dxa"/>
            <w:tcBorders>
              <w:top w:val="dashSmallGap" w:sz="4" w:space="0" w:color="70AD47" w:themeColor="accent6"/>
              <w:left w:val="dashSmallGap" w:sz="4" w:space="0" w:color="70AD47" w:themeColor="accent6"/>
              <w:bottom w:val="dashSmallGap" w:sz="4" w:space="0" w:color="70AD47" w:themeColor="accent6"/>
              <w:right w:val="dashSmallGap" w:sz="4" w:space="0" w:color="70AD47" w:themeColor="accent6"/>
            </w:tcBorders>
            <w:shd w:val="clear" w:color="auto" w:fill="F0F9F2"/>
          </w:tcPr>
          <w:p w14:paraId="761045D5" w14:textId="77777777" w:rsidR="00DB5283" w:rsidRPr="00E81BF4" w:rsidRDefault="00261A73">
            <w:pPr>
              <w:spacing w:after="0" w:line="240" w:lineRule="auto"/>
              <w:ind w:left="309" w:hanging="309"/>
              <w:jc w:val="center"/>
              <w:rPr>
                <w:rFonts w:ascii="Times New Roman" w:hAnsi="Times New Roman" w:cs="Times New Roman"/>
                <w:b/>
                <w:bCs/>
                <w:color w:val="70AD47" w:themeColor="accent6"/>
              </w:rPr>
            </w:pPr>
            <w:r w:rsidRPr="00E81BF4">
              <w:rPr>
                <w:rFonts w:ascii="Times New Roman" w:hAnsi="Times New Roman" w:cs="Times New Roman"/>
                <w:b/>
                <w:bCs/>
                <w:color w:val="70AD47" w:themeColor="accent6"/>
              </w:rPr>
              <w:t>FORCES</w:t>
            </w:r>
          </w:p>
          <w:p w14:paraId="3ADCEA25" w14:textId="6E06F5AF" w:rsidR="006816AE" w:rsidRPr="00E81BF4" w:rsidRDefault="006816AE" w:rsidP="00E81BF4">
            <w:pPr>
              <w:pStyle w:val="Paragraphedeliste"/>
              <w:numPr>
                <w:ilvl w:val="0"/>
                <w:numId w:val="8"/>
              </w:numPr>
              <w:spacing w:after="0" w:line="240" w:lineRule="auto"/>
              <w:ind w:left="338"/>
              <w:rPr>
                <w:rFonts w:ascii="Times New Roman" w:hAnsi="Times New Roman" w:cs="Times New Roman"/>
                <w:color w:val="000000" w:themeColor="text1"/>
              </w:rPr>
            </w:pPr>
            <w:r w:rsidRPr="00E81BF4">
              <w:rPr>
                <w:rFonts w:ascii="Times New Roman" w:hAnsi="Times New Roman" w:cs="Times New Roman"/>
              </w:rPr>
              <w:t xml:space="preserve">Jeunesse de la population </w:t>
            </w:r>
          </w:p>
          <w:p w14:paraId="57369E39" w14:textId="77777777" w:rsidR="00DB5283" w:rsidRPr="00E81BF4" w:rsidRDefault="00261A73" w:rsidP="00E81BF4">
            <w:pPr>
              <w:pStyle w:val="Paragraphedeliste"/>
              <w:numPr>
                <w:ilvl w:val="0"/>
                <w:numId w:val="8"/>
              </w:numPr>
              <w:spacing w:after="0" w:line="240" w:lineRule="auto"/>
              <w:ind w:left="338"/>
              <w:rPr>
                <w:rFonts w:ascii="Times New Roman" w:hAnsi="Times New Roman" w:cs="Times New Roman"/>
              </w:rPr>
            </w:pPr>
            <w:r w:rsidRPr="00E81BF4">
              <w:rPr>
                <w:rFonts w:ascii="Times New Roman" w:hAnsi="Times New Roman" w:cs="Times New Roman"/>
              </w:rPr>
              <w:t xml:space="preserve">Solidarité communautaire  </w:t>
            </w:r>
          </w:p>
          <w:p w14:paraId="6560C201" w14:textId="77777777" w:rsidR="00DB5283" w:rsidRPr="00E81BF4" w:rsidRDefault="00261A73" w:rsidP="00E81BF4">
            <w:pPr>
              <w:pStyle w:val="Paragraphedeliste"/>
              <w:numPr>
                <w:ilvl w:val="0"/>
                <w:numId w:val="8"/>
              </w:numPr>
              <w:spacing w:after="0" w:line="240" w:lineRule="auto"/>
              <w:ind w:left="338"/>
              <w:rPr>
                <w:rFonts w:ascii="Times New Roman" w:hAnsi="Times New Roman" w:cs="Times New Roman"/>
              </w:rPr>
            </w:pPr>
            <w:r w:rsidRPr="00E81BF4">
              <w:rPr>
                <w:rFonts w:ascii="Times New Roman" w:hAnsi="Times New Roman" w:cs="Times New Roman"/>
              </w:rPr>
              <w:t>Moyenne capacité financière de la commune</w:t>
            </w:r>
          </w:p>
          <w:p w14:paraId="4BFF7D46" w14:textId="77777777" w:rsidR="00DB5283" w:rsidRPr="00E81BF4" w:rsidRDefault="00261A73" w:rsidP="00E81BF4">
            <w:pPr>
              <w:pStyle w:val="Paragraphedeliste"/>
              <w:numPr>
                <w:ilvl w:val="0"/>
                <w:numId w:val="8"/>
              </w:numPr>
              <w:spacing w:after="0" w:line="240" w:lineRule="auto"/>
              <w:ind w:left="338"/>
              <w:rPr>
                <w:rFonts w:ascii="Times New Roman" w:hAnsi="Times New Roman" w:cs="Times New Roman"/>
              </w:rPr>
            </w:pPr>
            <w:r w:rsidRPr="00E81BF4">
              <w:rPr>
                <w:rFonts w:ascii="Times New Roman" w:hAnsi="Times New Roman" w:cs="Times New Roman"/>
              </w:rPr>
              <w:t>Appui de la diaspora</w:t>
            </w:r>
          </w:p>
          <w:p w14:paraId="4D251AA5" w14:textId="6154A52D" w:rsidR="006816AE" w:rsidRPr="00E81BF4" w:rsidRDefault="006816AE" w:rsidP="00E81BF4">
            <w:pPr>
              <w:pStyle w:val="Paragraphedeliste"/>
              <w:numPr>
                <w:ilvl w:val="0"/>
                <w:numId w:val="8"/>
              </w:numPr>
              <w:spacing w:after="0" w:line="240" w:lineRule="auto"/>
              <w:ind w:left="338"/>
              <w:rPr>
                <w:rFonts w:ascii="Times New Roman" w:hAnsi="Times New Roman" w:cs="Times New Roman"/>
                <w:color w:val="000000" w:themeColor="text1"/>
              </w:rPr>
            </w:pPr>
            <w:r w:rsidRPr="00E81BF4">
              <w:rPr>
                <w:rFonts w:ascii="Times New Roman" w:hAnsi="Times New Roman" w:cs="Times New Roman"/>
              </w:rPr>
              <w:t xml:space="preserve">Ouverture de la commune sur la </w:t>
            </w:r>
            <w:r w:rsidR="00CA7B8F" w:rsidRPr="00E81BF4">
              <w:rPr>
                <w:rFonts w:ascii="Times New Roman" w:hAnsi="Times New Roman" w:cs="Times New Roman"/>
              </w:rPr>
              <w:t>mer</w:t>
            </w:r>
            <w:r w:rsidRPr="00E81BF4">
              <w:rPr>
                <w:rFonts w:ascii="Times New Roman" w:hAnsi="Times New Roman" w:cs="Times New Roman"/>
              </w:rPr>
              <w:t xml:space="preserve"> et le lac </w:t>
            </w:r>
          </w:p>
          <w:p w14:paraId="46547D5B" w14:textId="53FCF67B" w:rsidR="00DB5283" w:rsidRPr="00E81BF4" w:rsidRDefault="00261A73" w:rsidP="00E81BF4">
            <w:pPr>
              <w:pStyle w:val="Paragraphedeliste"/>
              <w:numPr>
                <w:ilvl w:val="0"/>
                <w:numId w:val="8"/>
              </w:numPr>
              <w:spacing w:after="0" w:line="240" w:lineRule="auto"/>
              <w:ind w:left="338"/>
              <w:rPr>
                <w:rFonts w:ascii="Times New Roman" w:hAnsi="Times New Roman" w:cs="Times New Roman"/>
              </w:rPr>
            </w:pPr>
            <w:r w:rsidRPr="00E81BF4">
              <w:rPr>
                <w:rFonts w:ascii="Times New Roman" w:hAnsi="Times New Roman" w:cs="Times New Roman"/>
              </w:rPr>
              <w:t>Existence d’infrastructures hôtelière</w:t>
            </w:r>
          </w:p>
        </w:tc>
        <w:tc>
          <w:tcPr>
            <w:tcW w:w="283" w:type="dxa"/>
            <w:tcBorders>
              <w:top w:val="single" w:sz="2" w:space="0" w:color="FFFFFF" w:themeColor="background1"/>
              <w:left w:val="dashSmallGap" w:sz="4" w:space="0" w:color="70AD47" w:themeColor="accent6"/>
              <w:bottom w:val="single" w:sz="2" w:space="0" w:color="FFFFFF" w:themeColor="background1"/>
              <w:right w:val="dashSmallGap" w:sz="4" w:space="0" w:color="FFC000" w:themeColor="accent4"/>
            </w:tcBorders>
          </w:tcPr>
          <w:p w14:paraId="3259DE2E" w14:textId="77777777" w:rsidR="00DB5283" w:rsidRPr="00E81BF4" w:rsidRDefault="00DB5283">
            <w:pPr>
              <w:tabs>
                <w:tab w:val="left" w:pos="1740"/>
              </w:tabs>
              <w:spacing w:after="0" w:line="240" w:lineRule="auto"/>
              <w:rPr>
                <w:rFonts w:ascii="Times New Roman" w:hAnsi="Times New Roman" w:cs="Times New Roman"/>
              </w:rPr>
            </w:pPr>
          </w:p>
        </w:tc>
        <w:tc>
          <w:tcPr>
            <w:tcW w:w="3686" w:type="dxa"/>
            <w:tcBorders>
              <w:top w:val="dashSmallGap" w:sz="4" w:space="0" w:color="FFC000" w:themeColor="accent4"/>
              <w:left w:val="dashSmallGap" w:sz="4" w:space="0" w:color="FFC000" w:themeColor="accent4"/>
              <w:bottom w:val="dashSmallGap" w:sz="4" w:space="0" w:color="FFC000" w:themeColor="accent4"/>
              <w:right w:val="dashSmallGap" w:sz="4" w:space="0" w:color="FFC000" w:themeColor="accent4"/>
            </w:tcBorders>
            <w:shd w:val="clear" w:color="auto" w:fill="FEF9ED"/>
          </w:tcPr>
          <w:p w14:paraId="3CAD678C" w14:textId="77777777" w:rsidR="00DB5283" w:rsidRPr="00E81BF4" w:rsidRDefault="00261A73">
            <w:pPr>
              <w:spacing w:after="0" w:line="240" w:lineRule="auto"/>
              <w:ind w:left="309" w:hanging="309"/>
              <w:jc w:val="center"/>
              <w:rPr>
                <w:rFonts w:ascii="Times New Roman" w:hAnsi="Times New Roman" w:cs="Times New Roman"/>
                <w:b/>
                <w:bCs/>
                <w:color w:val="FFC000" w:themeColor="accent4"/>
              </w:rPr>
            </w:pPr>
            <w:r w:rsidRPr="00E81BF4">
              <w:rPr>
                <w:rFonts w:ascii="Times New Roman" w:hAnsi="Times New Roman" w:cs="Times New Roman"/>
                <w:b/>
                <w:bCs/>
                <w:color w:val="FFC000" w:themeColor="accent4"/>
              </w:rPr>
              <w:t>FAIBLESSES</w:t>
            </w:r>
          </w:p>
          <w:p w14:paraId="7E682434" w14:textId="77777777" w:rsidR="00DB5283" w:rsidRPr="00E81BF4" w:rsidRDefault="00261A73" w:rsidP="00E81BF4">
            <w:pPr>
              <w:pStyle w:val="Paragraphedeliste"/>
              <w:numPr>
                <w:ilvl w:val="0"/>
                <w:numId w:val="9"/>
              </w:numPr>
              <w:spacing w:after="0" w:line="240" w:lineRule="auto"/>
              <w:ind w:left="450" w:hanging="283"/>
              <w:rPr>
                <w:rFonts w:ascii="Times New Roman" w:hAnsi="Times New Roman" w:cs="Times New Roman"/>
                <w:color w:val="000000" w:themeColor="text1"/>
              </w:rPr>
            </w:pPr>
            <w:r w:rsidRPr="00E81BF4">
              <w:rPr>
                <w:rFonts w:ascii="Times New Roman" w:hAnsi="Times New Roman" w:cs="Times New Roman"/>
                <w:color w:val="000000" w:themeColor="text1"/>
              </w:rPr>
              <w:t xml:space="preserve">Absence d’une radio </w:t>
            </w:r>
          </w:p>
          <w:p w14:paraId="0699C793" w14:textId="77777777" w:rsidR="00DB5283" w:rsidRPr="00E81BF4" w:rsidRDefault="00261A73" w:rsidP="00E81BF4">
            <w:pPr>
              <w:numPr>
                <w:ilvl w:val="0"/>
                <w:numId w:val="9"/>
              </w:numPr>
              <w:tabs>
                <w:tab w:val="left" w:pos="1740"/>
              </w:tabs>
              <w:spacing w:after="0" w:line="240" w:lineRule="auto"/>
              <w:ind w:left="450" w:hanging="283"/>
              <w:rPr>
                <w:rFonts w:ascii="Times New Roman" w:hAnsi="Times New Roman" w:cs="Times New Roman"/>
              </w:rPr>
            </w:pPr>
            <w:r w:rsidRPr="00E81BF4">
              <w:rPr>
                <w:rFonts w:ascii="Times New Roman" w:hAnsi="Times New Roman" w:cs="Times New Roman"/>
                <w:color w:val="000000" w:themeColor="text1"/>
              </w:rPr>
              <w:t xml:space="preserve">Utilisation anarchique des domaines publics </w:t>
            </w:r>
          </w:p>
          <w:p w14:paraId="548A0BDF" w14:textId="77777777" w:rsidR="00DB5283" w:rsidRPr="00E81BF4" w:rsidRDefault="00261A73" w:rsidP="00E81BF4">
            <w:pPr>
              <w:numPr>
                <w:ilvl w:val="0"/>
                <w:numId w:val="9"/>
              </w:numPr>
              <w:tabs>
                <w:tab w:val="left" w:pos="1740"/>
              </w:tabs>
              <w:spacing w:after="0" w:line="240" w:lineRule="auto"/>
              <w:ind w:left="450" w:hanging="283"/>
              <w:rPr>
                <w:rFonts w:ascii="Times New Roman" w:hAnsi="Times New Roman" w:cs="Times New Roman"/>
              </w:rPr>
            </w:pPr>
            <w:r w:rsidRPr="00E81BF4">
              <w:rPr>
                <w:rFonts w:ascii="Times New Roman" w:hAnsi="Times New Roman" w:cs="Times New Roman"/>
                <w:color w:val="000000" w:themeColor="text1"/>
              </w:rPr>
              <w:t>Absence du CSP</w:t>
            </w:r>
          </w:p>
          <w:p w14:paraId="4EF65010" w14:textId="77777777" w:rsidR="00DB5283" w:rsidRPr="00E81BF4" w:rsidRDefault="00261A73" w:rsidP="00E81BF4">
            <w:pPr>
              <w:numPr>
                <w:ilvl w:val="0"/>
                <w:numId w:val="9"/>
              </w:numPr>
              <w:tabs>
                <w:tab w:val="left" w:pos="1740"/>
              </w:tabs>
              <w:spacing w:after="0" w:line="240" w:lineRule="auto"/>
              <w:ind w:left="450" w:hanging="283"/>
              <w:rPr>
                <w:rFonts w:ascii="Times New Roman" w:hAnsi="Times New Roman" w:cs="Times New Roman"/>
              </w:rPr>
            </w:pPr>
            <w:r w:rsidRPr="00E81BF4">
              <w:rPr>
                <w:rFonts w:ascii="Times New Roman" w:hAnsi="Times New Roman" w:cs="Times New Roman"/>
              </w:rPr>
              <w:t>Absence d’un site d’accueil pour les sinistrés</w:t>
            </w:r>
          </w:p>
          <w:p w14:paraId="5A6A5EC9" w14:textId="77777777" w:rsidR="00DB5283" w:rsidRPr="00E81BF4" w:rsidRDefault="00DB5283">
            <w:pPr>
              <w:numPr>
                <w:ilvl w:val="255"/>
                <w:numId w:val="0"/>
              </w:numPr>
              <w:tabs>
                <w:tab w:val="left" w:pos="1740"/>
              </w:tabs>
              <w:spacing w:after="0" w:line="240" w:lineRule="auto"/>
              <w:rPr>
                <w:rFonts w:ascii="Times New Roman" w:hAnsi="Times New Roman" w:cs="Times New Roman"/>
              </w:rPr>
            </w:pPr>
          </w:p>
        </w:tc>
        <w:tc>
          <w:tcPr>
            <w:tcW w:w="236" w:type="dxa"/>
            <w:tcBorders>
              <w:top w:val="single" w:sz="2" w:space="0" w:color="FFFFFF" w:themeColor="background1"/>
              <w:left w:val="dashSmallGap" w:sz="4" w:space="0" w:color="FFC000" w:themeColor="accent4"/>
              <w:bottom w:val="single" w:sz="2" w:space="0" w:color="FFFFFF" w:themeColor="background1"/>
              <w:right w:val="single" w:sz="24" w:space="0" w:color="2E74B5" w:themeColor="accent5" w:themeShade="BF"/>
            </w:tcBorders>
          </w:tcPr>
          <w:p w14:paraId="3DC33137" w14:textId="77777777" w:rsidR="00DB5283" w:rsidRPr="00E81BF4" w:rsidRDefault="00DB5283">
            <w:pPr>
              <w:tabs>
                <w:tab w:val="left" w:pos="1740"/>
              </w:tabs>
              <w:spacing w:after="0" w:line="240" w:lineRule="auto"/>
              <w:rPr>
                <w:rFonts w:ascii="Times New Roman" w:hAnsi="Times New Roman" w:cs="Times New Roman"/>
              </w:rPr>
            </w:pPr>
          </w:p>
        </w:tc>
      </w:tr>
      <w:tr w:rsidR="00DB5283" w:rsidRPr="00E81BF4" w14:paraId="217817C4" w14:textId="77777777" w:rsidTr="00E81BF4">
        <w:tc>
          <w:tcPr>
            <w:tcW w:w="236" w:type="dxa"/>
            <w:tcBorders>
              <w:top w:val="single" w:sz="2" w:space="0" w:color="FFFFFF" w:themeColor="background1"/>
              <w:left w:val="single" w:sz="24" w:space="0" w:color="2E74B5" w:themeColor="accent5" w:themeShade="BF"/>
              <w:bottom w:val="single" w:sz="2" w:space="0" w:color="FFFFFF" w:themeColor="background1"/>
              <w:right w:val="single" w:sz="2" w:space="0" w:color="FFFFFF" w:themeColor="background1"/>
            </w:tcBorders>
          </w:tcPr>
          <w:p w14:paraId="3D578AD2" w14:textId="77777777" w:rsidR="00DB5283" w:rsidRPr="00E81BF4" w:rsidRDefault="00DB5283">
            <w:pPr>
              <w:tabs>
                <w:tab w:val="left" w:pos="1740"/>
              </w:tabs>
              <w:spacing w:after="0" w:line="240" w:lineRule="auto"/>
              <w:rPr>
                <w:rFonts w:ascii="Times New Roman" w:hAnsi="Times New Roman" w:cs="Times New Roman"/>
              </w:rPr>
            </w:pPr>
          </w:p>
        </w:tc>
        <w:tc>
          <w:tcPr>
            <w:tcW w:w="4696" w:type="dxa"/>
            <w:tcBorders>
              <w:top w:val="dashSmallGap" w:sz="4" w:space="0" w:color="70AD47" w:themeColor="accent6"/>
              <w:left w:val="single" w:sz="2" w:space="0" w:color="FFFFFF" w:themeColor="background1"/>
              <w:bottom w:val="dashSmallGap" w:sz="4" w:space="0" w:color="4472C4" w:themeColor="accent1"/>
              <w:right w:val="single" w:sz="2" w:space="0" w:color="FFFFFF" w:themeColor="background1"/>
            </w:tcBorders>
          </w:tcPr>
          <w:p w14:paraId="62757793" w14:textId="77777777" w:rsidR="00DB5283" w:rsidRPr="00E81BF4" w:rsidRDefault="00DB5283">
            <w:pPr>
              <w:tabs>
                <w:tab w:val="left" w:pos="1740"/>
              </w:tabs>
              <w:spacing w:after="0" w:line="240" w:lineRule="auto"/>
              <w:rPr>
                <w:rFonts w:ascii="Times New Roman" w:hAnsi="Times New Roman" w:cs="Times New Roman"/>
              </w:rPr>
            </w:pPr>
          </w:p>
        </w:tc>
        <w:tc>
          <w:tcPr>
            <w:tcW w:w="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7921B6" w14:textId="77777777" w:rsidR="00DB5283" w:rsidRPr="00E81BF4" w:rsidRDefault="00DB5283">
            <w:pPr>
              <w:tabs>
                <w:tab w:val="left" w:pos="1740"/>
              </w:tabs>
              <w:spacing w:after="0" w:line="240" w:lineRule="auto"/>
              <w:rPr>
                <w:rFonts w:ascii="Times New Roman" w:hAnsi="Times New Roman" w:cs="Times New Roman"/>
              </w:rPr>
            </w:pPr>
          </w:p>
        </w:tc>
        <w:tc>
          <w:tcPr>
            <w:tcW w:w="3686" w:type="dxa"/>
            <w:tcBorders>
              <w:top w:val="dashSmallGap" w:sz="4" w:space="0" w:color="FFC000" w:themeColor="accent4"/>
              <w:left w:val="single" w:sz="2" w:space="0" w:color="FFFFFF" w:themeColor="background1"/>
              <w:bottom w:val="dashSmallGap" w:sz="4" w:space="0" w:color="C00000"/>
              <w:right w:val="single" w:sz="2" w:space="0" w:color="FFFFFF" w:themeColor="background1"/>
            </w:tcBorders>
          </w:tcPr>
          <w:p w14:paraId="750F1EC0" w14:textId="77777777" w:rsidR="00DB5283" w:rsidRPr="00E81BF4" w:rsidRDefault="00DB5283">
            <w:pPr>
              <w:tabs>
                <w:tab w:val="left" w:pos="1740"/>
              </w:tabs>
              <w:spacing w:after="0" w:line="240" w:lineRule="auto"/>
              <w:rPr>
                <w:rFonts w:ascii="Times New Roman" w:hAnsi="Times New Roman" w:cs="Times New Roman"/>
              </w:rPr>
            </w:pPr>
          </w:p>
        </w:tc>
        <w:tc>
          <w:tcPr>
            <w:tcW w:w="236" w:type="dxa"/>
            <w:tcBorders>
              <w:top w:val="single" w:sz="2" w:space="0" w:color="FFFFFF" w:themeColor="background1"/>
              <w:left w:val="single" w:sz="2" w:space="0" w:color="FFFFFF" w:themeColor="background1"/>
              <w:bottom w:val="single" w:sz="2" w:space="0" w:color="FFFFFF" w:themeColor="background1"/>
              <w:right w:val="single" w:sz="24" w:space="0" w:color="2E74B5" w:themeColor="accent5" w:themeShade="BF"/>
            </w:tcBorders>
          </w:tcPr>
          <w:p w14:paraId="601BB192" w14:textId="77777777" w:rsidR="00DB5283" w:rsidRPr="00E81BF4" w:rsidRDefault="00DB5283">
            <w:pPr>
              <w:tabs>
                <w:tab w:val="left" w:pos="1740"/>
              </w:tabs>
              <w:spacing w:after="0" w:line="240" w:lineRule="auto"/>
              <w:rPr>
                <w:rFonts w:ascii="Times New Roman" w:hAnsi="Times New Roman" w:cs="Times New Roman"/>
              </w:rPr>
            </w:pPr>
          </w:p>
        </w:tc>
      </w:tr>
      <w:tr w:rsidR="00DB5283" w:rsidRPr="00E81BF4" w14:paraId="21212999" w14:textId="77777777" w:rsidTr="00E81BF4">
        <w:tc>
          <w:tcPr>
            <w:tcW w:w="236" w:type="dxa"/>
            <w:tcBorders>
              <w:top w:val="single" w:sz="2" w:space="0" w:color="FFFFFF" w:themeColor="background1"/>
              <w:left w:val="single" w:sz="24" w:space="0" w:color="2E74B5" w:themeColor="accent5" w:themeShade="BF"/>
              <w:bottom w:val="single" w:sz="2" w:space="0" w:color="FFFFFF" w:themeColor="background1"/>
              <w:right w:val="dashSmallGap" w:sz="4" w:space="0" w:color="4472C4" w:themeColor="accent1"/>
            </w:tcBorders>
          </w:tcPr>
          <w:p w14:paraId="173478FF" w14:textId="77777777" w:rsidR="00DB5283" w:rsidRPr="00E81BF4" w:rsidRDefault="00DB5283">
            <w:pPr>
              <w:tabs>
                <w:tab w:val="left" w:pos="1740"/>
              </w:tabs>
              <w:spacing w:after="0" w:line="240" w:lineRule="auto"/>
              <w:rPr>
                <w:rFonts w:ascii="Times New Roman" w:hAnsi="Times New Roman" w:cs="Times New Roman"/>
              </w:rPr>
            </w:pPr>
          </w:p>
        </w:tc>
        <w:tc>
          <w:tcPr>
            <w:tcW w:w="4696" w:type="dxa"/>
            <w:tcBorders>
              <w:top w:val="dashSmallGap" w:sz="4" w:space="0" w:color="4472C4" w:themeColor="accent1"/>
              <w:left w:val="dashSmallGap" w:sz="4" w:space="0" w:color="4472C4" w:themeColor="accent1"/>
              <w:bottom w:val="dashSmallGap" w:sz="4" w:space="0" w:color="4472C4" w:themeColor="accent1"/>
              <w:right w:val="dashSmallGap" w:sz="4" w:space="0" w:color="4472C4" w:themeColor="accent1"/>
            </w:tcBorders>
            <w:shd w:val="clear" w:color="auto" w:fill="EDF7FC"/>
          </w:tcPr>
          <w:p w14:paraId="53128A5B" w14:textId="77777777" w:rsidR="00DB5283" w:rsidRPr="00E81BF4" w:rsidRDefault="00261A73">
            <w:pPr>
              <w:spacing w:after="0" w:line="240" w:lineRule="auto"/>
              <w:ind w:left="309" w:hanging="309"/>
              <w:jc w:val="center"/>
              <w:rPr>
                <w:rFonts w:ascii="Times New Roman" w:hAnsi="Times New Roman" w:cs="Times New Roman"/>
                <w:b/>
                <w:bCs/>
                <w:color w:val="4472C4" w:themeColor="accent1"/>
              </w:rPr>
            </w:pPr>
            <w:r w:rsidRPr="00E81BF4">
              <w:rPr>
                <w:rFonts w:ascii="Times New Roman" w:hAnsi="Times New Roman" w:cs="Times New Roman"/>
                <w:b/>
                <w:bCs/>
                <w:color w:val="4472C4" w:themeColor="accent1"/>
              </w:rPr>
              <w:t>OPPORTUNITES</w:t>
            </w:r>
          </w:p>
          <w:p w14:paraId="095295FC" w14:textId="49F1CBCA" w:rsidR="00DB5283" w:rsidRPr="00E81BF4" w:rsidRDefault="00261A73" w:rsidP="00E81BF4">
            <w:pPr>
              <w:pStyle w:val="Paragraphedeliste"/>
              <w:numPr>
                <w:ilvl w:val="0"/>
                <w:numId w:val="10"/>
              </w:numPr>
              <w:spacing w:after="0" w:line="240" w:lineRule="auto"/>
              <w:ind w:left="338" w:hanging="338"/>
              <w:rPr>
                <w:rFonts w:ascii="Times New Roman" w:hAnsi="Times New Roman" w:cs="Times New Roman"/>
                <w:color w:val="000000" w:themeColor="text1"/>
              </w:rPr>
            </w:pPr>
            <w:r w:rsidRPr="00E81BF4">
              <w:rPr>
                <w:rFonts w:ascii="Times New Roman" w:hAnsi="Times New Roman" w:cs="Times New Roman"/>
                <w:color w:val="000000" w:themeColor="text1"/>
              </w:rPr>
              <w:t xml:space="preserve">Limitrophe avec d’autres communes dont une ouverte sur le Bénin </w:t>
            </w:r>
            <w:r w:rsidR="00323A7D" w:rsidRPr="00E81BF4">
              <w:rPr>
                <w:rFonts w:ascii="Times New Roman" w:hAnsi="Times New Roman" w:cs="Times New Roman"/>
                <w:color w:val="000000" w:themeColor="text1"/>
              </w:rPr>
              <w:t xml:space="preserve">(Lacs 1) </w:t>
            </w:r>
            <w:r w:rsidRPr="00E81BF4">
              <w:rPr>
                <w:rFonts w:ascii="Times New Roman" w:hAnsi="Times New Roman" w:cs="Times New Roman"/>
                <w:color w:val="000000" w:themeColor="text1"/>
              </w:rPr>
              <w:t>et une faisant partie du D</w:t>
            </w:r>
            <w:r w:rsidR="00323A7D" w:rsidRPr="00E81BF4">
              <w:rPr>
                <w:rFonts w:ascii="Times New Roman" w:hAnsi="Times New Roman" w:cs="Times New Roman"/>
                <w:color w:val="000000" w:themeColor="text1"/>
              </w:rPr>
              <w:t>A</w:t>
            </w:r>
            <w:r w:rsidRPr="00E81BF4">
              <w:rPr>
                <w:rFonts w:ascii="Times New Roman" w:hAnsi="Times New Roman" w:cs="Times New Roman"/>
                <w:color w:val="000000" w:themeColor="text1"/>
              </w:rPr>
              <w:t>GL</w:t>
            </w:r>
            <w:r w:rsidR="00323A7D" w:rsidRPr="00E81BF4">
              <w:rPr>
                <w:rFonts w:ascii="Times New Roman" w:hAnsi="Times New Roman" w:cs="Times New Roman"/>
                <w:color w:val="000000" w:themeColor="text1"/>
              </w:rPr>
              <w:t xml:space="preserve"> (Golfe 6)</w:t>
            </w:r>
          </w:p>
          <w:p w14:paraId="23C00361" w14:textId="6DDCC559" w:rsidR="00DB5283" w:rsidRPr="00E81BF4" w:rsidRDefault="00323A7D" w:rsidP="00E81BF4">
            <w:pPr>
              <w:pStyle w:val="Paragraphedeliste"/>
              <w:numPr>
                <w:ilvl w:val="0"/>
                <w:numId w:val="10"/>
              </w:numPr>
              <w:spacing w:after="0" w:line="240" w:lineRule="auto"/>
              <w:ind w:left="338" w:hanging="338"/>
              <w:rPr>
                <w:rFonts w:ascii="Times New Roman" w:hAnsi="Times New Roman" w:cs="Times New Roman"/>
                <w:color w:val="000000" w:themeColor="text1"/>
              </w:rPr>
            </w:pPr>
            <w:r w:rsidRPr="00E81BF4">
              <w:rPr>
                <w:rFonts w:ascii="Times New Roman" w:hAnsi="Times New Roman" w:cs="Times New Roman"/>
                <w:color w:val="000000" w:themeColor="text1"/>
              </w:rPr>
              <w:t xml:space="preserve">Ouverture </w:t>
            </w:r>
            <w:r w:rsidR="00261A73" w:rsidRPr="00E81BF4">
              <w:rPr>
                <w:rFonts w:ascii="Times New Roman" w:hAnsi="Times New Roman" w:cs="Times New Roman"/>
                <w:color w:val="000000" w:themeColor="text1"/>
              </w:rPr>
              <w:t xml:space="preserve">de la commune </w:t>
            </w:r>
            <w:r w:rsidRPr="00E81BF4">
              <w:rPr>
                <w:rFonts w:ascii="Times New Roman" w:hAnsi="Times New Roman" w:cs="Times New Roman"/>
                <w:color w:val="000000" w:themeColor="text1"/>
              </w:rPr>
              <w:t xml:space="preserve">sur </w:t>
            </w:r>
            <w:r w:rsidR="00261A73" w:rsidRPr="00E81BF4">
              <w:rPr>
                <w:rFonts w:ascii="Times New Roman" w:hAnsi="Times New Roman" w:cs="Times New Roman"/>
                <w:color w:val="000000" w:themeColor="text1"/>
              </w:rPr>
              <w:t>le Lac au Nord et l’océan au Sud</w:t>
            </w:r>
          </w:p>
          <w:p w14:paraId="6706F99D" w14:textId="62ED0761" w:rsidR="006816AE" w:rsidRPr="00E81BF4" w:rsidRDefault="00CA7B8F" w:rsidP="00E81BF4">
            <w:pPr>
              <w:pStyle w:val="Paragraphedeliste"/>
              <w:numPr>
                <w:ilvl w:val="0"/>
                <w:numId w:val="10"/>
              </w:numPr>
              <w:spacing w:after="0" w:line="240" w:lineRule="auto"/>
              <w:ind w:left="338" w:hanging="338"/>
              <w:rPr>
                <w:rFonts w:ascii="Times New Roman" w:hAnsi="Times New Roman" w:cs="Times New Roman"/>
                <w:color w:val="000000" w:themeColor="text1"/>
              </w:rPr>
            </w:pPr>
            <w:r w:rsidRPr="00E81BF4">
              <w:rPr>
                <w:rFonts w:ascii="Times New Roman" w:hAnsi="Times New Roman" w:cs="Times New Roman"/>
              </w:rPr>
              <w:t>R</w:t>
            </w:r>
            <w:r w:rsidR="006816AE" w:rsidRPr="00E81BF4">
              <w:rPr>
                <w:rFonts w:ascii="Times New Roman" w:hAnsi="Times New Roman" w:cs="Times New Roman"/>
              </w:rPr>
              <w:t>éalisation de projets structurants de l’Etat</w:t>
            </w:r>
          </w:p>
          <w:p w14:paraId="40509E9E" w14:textId="7A606BA1" w:rsidR="006816AE" w:rsidRPr="00E81BF4" w:rsidRDefault="00146A5B" w:rsidP="00E81BF4">
            <w:pPr>
              <w:pStyle w:val="Paragraphedeliste"/>
              <w:numPr>
                <w:ilvl w:val="0"/>
                <w:numId w:val="10"/>
              </w:numPr>
              <w:spacing w:after="0" w:line="240" w:lineRule="auto"/>
              <w:ind w:left="338" w:hanging="338"/>
              <w:rPr>
                <w:rFonts w:ascii="Times New Roman" w:hAnsi="Times New Roman" w:cs="Times New Roman"/>
                <w:color w:val="000000" w:themeColor="text1"/>
              </w:rPr>
            </w:pPr>
            <w:r w:rsidRPr="00E81BF4">
              <w:rPr>
                <w:rFonts w:ascii="Times New Roman" w:hAnsi="Times New Roman" w:cs="Times New Roman"/>
              </w:rPr>
              <w:t>Existence d’une usine de transformation du phosphate</w:t>
            </w:r>
          </w:p>
        </w:tc>
        <w:tc>
          <w:tcPr>
            <w:tcW w:w="283" w:type="dxa"/>
            <w:tcBorders>
              <w:top w:val="single" w:sz="2" w:space="0" w:color="FFFFFF" w:themeColor="background1"/>
              <w:left w:val="dashSmallGap" w:sz="4" w:space="0" w:color="4472C4" w:themeColor="accent1"/>
              <w:bottom w:val="single" w:sz="2" w:space="0" w:color="FFFFFF" w:themeColor="background1"/>
              <w:right w:val="dashSmallGap" w:sz="4" w:space="0" w:color="C00000"/>
            </w:tcBorders>
          </w:tcPr>
          <w:p w14:paraId="6FE1E478" w14:textId="77777777" w:rsidR="00DB5283" w:rsidRPr="00E81BF4" w:rsidRDefault="00DB5283">
            <w:pPr>
              <w:tabs>
                <w:tab w:val="left" w:pos="1740"/>
              </w:tabs>
              <w:spacing w:after="0" w:line="240" w:lineRule="auto"/>
              <w:rPr>
                <w:rFonts w:ascii="Times New Roman" w:hAnsi="Times New Roman" w:cs="Times New Roman"/>
              </w:rPr>
            </w:pPr>
          </w:p>
        </w:tc>
        <w:tc>
          <w:tcPr>
            <w:tcW w:w="3686" w:type="dxa"/>
            <w:tcBorders>
              <w:top w:val="dashSmallGap" w:sz="4" w:space="0" w:color="C00000"/>
              <w:left w:val="dashSmallGap" w:sz="4" w:space="0" w:color="C00000"/>
              <w:bottom w:val="dashSmallGap" w:sz="4" w:space="0" w:color="C00000"/>
              <w:right w:val="dashSmallGap" w:sz="4" w:space="0" w:color="C00000"/>
            </w:tcBorders>
            <w:shd w:val="clear" w:color="auto" w:fill="FCEFF1"/>
          </w:tcPr>
          <w:p w14:paraId="4806BDF7" w14:textId="77777777" w:rsidR="00DB5283" w:rsidRPr="00E81BF4" w:rsidRDefault="00261A73">
            <w:pPr>
              <w:spacing w:after="0" w:line="240" w:lineRule="auto"/>
              <w:ind w:left="309" w:hanging="309"/>
              <w:jc w:val="center"/>
              <w:rPr>
                <w:rFonts w:ascii="Times New Roman" w:hAnsi="Times New Roman" w:cs="Times New Roman"/>
                <w:b/>
                <w:bCs/>
                <w:color w:val="C00000"/>
              </w:rPr>
            </w:pPr>
            <w:r w:rsidRPr="00E81BF4">
              <w:rPr>
                <w:rFonts w:ascii="Times New Roman" w:hAnsi="Times New Roman" w:cs="Times New Roman"/>
                <w:b/>
                <w:bCs/>
                <w:color w:val="C00000"/>
              </w:rPr>
              <w:t>MENACES</w:t>
            </w:r>
          </w:p>
          <w:p w14:paraId="45B275A3" w14:textId="77777777" w:rsidR="00DB5283" w:rsidRPr="00E81BF4" w:rsidRDefault="00261A73" w:rsidP="00E81BF4">
            <w:pPr>
              <w:pStyle w:val="Paragraphedeliste"/>
              <w:numPr>
                <w:ilvl w:val="0"/>
                <w:numId w:val="11"/>
              </w:numPr>
              <w:spacing w:after="0" w:line="240" w:lineRule="auto"/>
              <w:ind w:left="450" w:hanging="283"/>
              <w:rPr>
                <w:rFonts w:ascii="Times New Roman" w:hAnsi="Times New Roman" w:cs="Times New Roman"/>
                <w:color w:val="000000" w:themeColor="text1"/>
              </w:rPr>
            </w:pPr>
            <w:r w:rsidRPr="00E81BF4">
              <w:rPr>
                <w:rFonts w:ascii="Times New Roman" w:hAnsi="Times New Roman" w:cs="Times New Roman"/>
                <w:color w:val="000000" w:themeColor="text1"/>
              </w:rPr>
              <w:t xml:space="preserve">Pression démographique </w:t>
            </w:r>
          </w:p>
          <w:p w14:paraId="6A57BDF0" w14:textId="498BEA3B" w:rsidR="00DB5283" w:rsidRPr="00E81BF4" w:rsidRDefault="00261A73" w:rsidP="00E81BF4">
            <w:pPr>
              <w:pStyle w:val="Paragraphedeliste"/>
              <w:numPr>
                <w:ilvl w:val="0"/>
                <w:numId w:val="11"/>
              </w:numPr>
              <w:spacing w:after="0" w:line="240" w:lineRule="auto"/>
              <w:ind w:left="450" w:hanging="283"/>
              <w:rPr>
                <w:rFonts w:ascii="Times New Roman" w:hAnsi="Times New Roman" w:cs="Times New Roman"/>
                <w:color w:val="000000" w:themeColor="text1"/>
              </w:rPr>
            </w:pPr>
            <w:r w:rsidRPr="00E81BF4">
              <w:rPr>
                <w:rFonts w:ascii="Times New Roman" w:hAnsi="Times New Roman" w:cs="Times New Roman"/>
                <w:color w:val="000000" w:themeColor="text1"/>
              </w:rPr>
              <w:t xml:space="preserve">Situation </w:t>
            </w:r>
            <w:r w:rsidR="00323A7D" w:rsidRPr="00E81BF4">
              <w:rPr>
                <w:rFonts w:ascii="Times New Roman" w:hAnsi="Times New Roman" w:cs="Times New Roman"/>
                <w:color w:val="000000" w:themeColor="text1"/>
              </w:rPr>
              <w:t xml:space="preserve">géographique </w:t>
            </w:r>
            <w:r w:rsidRPr="00E81BF4">
              <w:rPr>
                <w:rFonts w:ascii="Times New Roman" w:hAnsi="Times New Roman" w:cs="Times New Roman"/>
                <w:color w:val="000000" w:themeColor="text1"/>
              </w:rPr>
              <w:t xml:space="preserve">de la commune entre le Lac au nord et </w:t>
            </w:r>
            <w:r w:rsidR="00323A7D" w:rsidRPr="00E81BF4">
              <w:rPr>
                <w:rFonts w:ascii="Times New Roman" w:hAnsi="Times New Roman" w:cs="Times New Roman"/>
                <w:color w:val="000000" w:themeColor="text1"/>
              </w:rPr>
              <w:t>l’Océan</w:t>
            </w:r>
            <w:r w:rsidRPr="00E81BF4">
              <w:rPr>
                <w:rFonts w:ascii="Times New Roman" w:hAnsi="Times New Roman" w:cs="Times New Roman"/>
                <w:color w:val="000000" w:themeColor="text1"/>
              </w:rPr>
              <w:t xml:space="preserve"> au sud </w:t>
            </w:r>
          </w:p>
          <w:p w14:paraId="431E8438" w14:textId="7422BDF0" w:rsidR="00DB5283" w:rsidRPr="00E81BF4" w:rsidRDefault="00261A73" w:rsidP="00E81BF4">
            <w:pPr>
              <w:pStyle w:val="Paragraphedeliste"/>
              <w:numPr>
                <w:ilvl w:val="0"/>
                <w:numId w:val="11"/>
              </w:numPr>
              <w:spacing w:after="0" w:line="240" w:lineRule="auto"/>
              <w:ind w:left="450" w:hanging="283"/>
              <w:rPr>
                <w:rFonts w:ascii="Times New Roman" w:hAnsi="Times New Roman" w:cs="Times New Roman"/>
                <w:color w:val="000000" w:themeColor="text1"/>
              </w:rPr>
            </w:pPr>
            <w:r w:rsidRPr="00E81BF4">
              <w:rPr>
                <w:rFonts w:ascii="Times New Roman" w:hAnsi="Times New Roman" w:cs="Times New Roman"/>
                <w:color w:val="000000" w:themeColor="text1"/>
              </w:rPr>
              <w:t>Pollution de l’environnement par l’usine</w:t>
            </w:r>
            <w:r w:rsidR="00323A7D" w:rsidRPr="00E81BF4">
              <w:rPr>
                <w:rFonts w:ascii="Times New Roman" w:hAnsi="Times New Roman" w:cs="Times New Roman"/>
                <w:color w:val="000000" w:themeColor="text1"/>
              </w:rPr>
              <w:t xml:space="preserve"> de la SNPT</w:t>
            </w:r>
          </w:p>
          <w:p w14:paraId="2C867162" w14:textId="77777777" w:rsidR="006816AE" w:rsidRPr="00E81BF4" w:rsidRDefault="006816AE" w:rsidP="00E81BF4">
            <w:pPr>
              <w:pStyle w:val="Paragraphedeliste"/>
              <w:numPr>
                <w:ilvl w:val="0"/>
                <w:numId w:val="11"/>
              </w:numPr>
              <w:ind w:left="450" w:hanging="283"/>
              <w:rPr>
                <w:rFonts w:ascii="Times New Roman" w:hAnsi="Times New Roman" w:cs="Times New Roman"/>
                <w:color w:val="000000" w:themeColor="text1"/>
              </w:rPr>
            </w:pPr>
            <w:r w:rsidRPr="00E81BF4">
              <w:rPr>
                <w:rFonts w:ascii="Times New Roman" w:hAnsi="Times New Roman" w:cs="Times New Roman"/>
                <w:color w:val="000000" w:themeColor="text1"/>
              </w:rPr>
              <w:t>Effets de changements climatiques</w:t>
            </w:r>
          </w:p>
          <w:p w14:paraId="5B5ADBAA" w14:textId="5CDBFCDB" w:rsidR="006816AE" w:rsidRPr="00E81BF4" w:rsidRDefault="006816AE" w:rsidP="00E81BF4">
            <w:pPr>
              <w:pStyle w:val="Paragraphedeliste"/>
              <w:numPr>
                <w:ilvl w:val="0"/>
                <w:numId w:val="11"/>
              </w:numPr>
              <w:spacing w:after="0" w:line="240" w:lineRule="auto"/>
              <w:ind w:left="450" w:hanging="283"/>
              <w:rPr>
                <w:rFonts w:ascii="Times New Roman" w:hAnsi="Times New Roman" w:cs="Times New Roman"/>
                <w:color w:val="000000" w:themeColor="text1"/>
              </w:rPr>
            </w:pPr>
            <w:r w:rsidRPr="00E81BF4">
              <w:rPr>
                <w:rFonts w:ascii="Times New Roman" w:hAnsi="Times New Roman" w:cs="Times New Roman"/>
              </w:rPr>
              <w:t>Erosion côtière</w:t>
            </w:r>
          </w:p>
          <w:p w14:paraId="04C31EA1" w14:textId="77777777" w:rsidR="00DB5283" w:rsidRPr="00E81BF4" w:rsidRDefault="00DB5283">
            <w:pPr>
              <w:spacing w:after="0" w:line="240" w:lineRule="auto"/>
              <w:rPr>
                <w:rFonts w:ascii="Times New Roman" w:hAnsi="Times New Roman" w:cs="Times New Roman"/>
                <w:color w:val="000000" w:themeColor="text1"/>
              </w:rPr>
            </w:pPr>
          </w:p>
          <w:p w14:paraId="4C7AC880" w14:textId="77777777" w:rsidR="00DB5283" w:rsidRPr="00E81BF4" w:rsidRDefault="00DB5283">
            <w:pPr>
              <w:pStyle w:val="Paragraphedeliste"/>
              <w:spacing w:after="0" w:line="240" w:lineRule="auto"/>
              <w:rPr>
                <w:rFonts w:ascii="Times New Roman" w:hAnsi="Times New Roman" w:cs="Times New Roman"/>
              </w:rPr>
            </w:pPr>
          </w:p>
        </w:tc>
        <w:tc>
          <w:tcPr>
            <w:tcW w:w="236" w:type="dxa"/>
            <w:tcBorders>
              <w:top w:val="single" w:sz="2" w:space="0" w:color="FFFFFF" w:themeColor="background1"/>
              <w:left w:val="dashSmallGap" w:sz="4" w:space="0" w:color="C00000"/>
              <w:bottom w:val="single" w:sz="2" w:space="0" w:color="FFFFFF" w:themeColor="background1"/>
              <w:right w:val="single" w:sz="24" w:space="0" w:color="2E74B5" w:themeColor="accent5" w:themeShade="BF"/>
            </w:tcBorders>
          </w:tcPr>
          <w:p w14:paraId="1D6AB151" w14:textId="77777777" w:rsidR="00DB5283" w:rsidRPr="00E81BF4" w:rsidRDefault="00DB5283">
            <w:pPr>
              <w:tabs>
                <w:tab w:val="left" w:pos="1740"/>
              </w:tabs>
              <w:spacing w:after="0" w:line="240" w:lineRule="auto"/>
              <w:rPr>
                <w:rFonts w:ascii="Times New Roman" w:hAnsi="Times New Roman" w:cs="Times New Roman"/>
              </w:rPr>
            </w:pPr>
          </w:p>
        </w:tc>
      </w:tr>
      <w:tr w:rsidR="00DB5283" w:rsidRPr="00E81BF4" w14:paraId="1A67458C" w14:textId="77777777" w:rsidTr="00E81BF4">
        <w:trPr>
          <w:trHeight w:val="109"/>
        </w:trPr>
        <w:tc>
          <w:tcPr>
            <w:tcW w:w="236" w:type="dxa"/>
            <w:tcBorders>
              <w:top w:val="single" w:sz="2" w:space="0" w:color="FFFFFF" w:themeColor="background1"/>
              <w:left w:val="single" w:sz="24" w:space="0" w:color="2E74B5" w:themeColor="accent5" w:themeShade="BF"/>
              <w:bottom w:val="single" w:sz="24" w:space="0" w:color="2E74B5" w:themeColor="accent5" w:themeShade="BF"/>
              <w:right w:val="single" w:sz="2" w:space="0" w:color="FFFFFF" w:themeColor="background1"/>
            </w:tcBorders>
          </w:tcPr>
          <w:p w14:paraId="10459CC4" w14:textId="77777777" w:rsidR="00DB5283" w:rsidRPr="00E81BF4" w:rsidRDefault="00DB5283">
            <w:pPr>
              <w:tabs>
                <w:tab w:val="left" w:pos="1740"/>
              </w:tabs>
              <w:spacing w:after="0" w:line="240" w:lineRule="auto"/>
              <w:rPr>
                <w:rFonts w:ascii="Times New Roman" w:hAnsi="Times New Roman" w:cs="Times New Roman"/>
              </w:rPr>
            </w:pPr>
          </w:p>
        </w:tc>
        <w:tc>
          <w:tcPr>
            <w:tcW w:w="4696" w:type="dxa"/>
            <w:tcBorders>
              <w:top w:val="dashSmallGap" w:sz="4" w:space="0" w:color="4472C4" w:themeColor="accent1"/>
              <w:left w:val="single" w:sz="2" w:space="0" w:color="FFFFFF" w:themeColor="background1"/>
              <w:bottom w:val="single" w:sz="24" w:space="0" w:color="2E74B5" w:themeColor="accent5" w:themeShade="BF"/>
              <w:right w:val="single" w:sz="2" w:space="0" w:color="FFFFFF" w:themeColor="background1"/>
            </w:tcBorders>
          </w:tcPr>
          <w:p w14:paraId="599BB7EF" w14:textId="77777777" w:rsidR="00DB5283" w:rsidRPr="00E81BF4" w:rsidRDefault="00DB5283">
            <w:pPr>
              <w:tabs>
                <w:tab w:val="left" w:pos="1740"/>
              </w:tabs>
              <w:spacing w:after="0" w:line="240" w:lineRule="auto"/>
              <w:rPr>
                <w:rFonts w:ascii="Times New Roman" w:hAnsi="Times New Roman" w:cs="Times New Roman"/>
              </w:rPr>
            </w:pPr>
          </w:p>
        </w:tc>
        <w:tc>
          <w:tcPr>
            <w:tcW w:w="283" w:type="dxa"/>
            <w:tcBorders>
              <w:top w:val="single" w:sz="2" w:space="0" w:color="FFFFFF" w:themeColor="background1"/>
              <w:left w:val="single" w:sz="2" w:space="0" w:color="FFFFFF" w:themeColor="background1"/>
              <w:bottom w:val="single" w:sz="24" w:space="0" w:color="2E74B5" w:themeColor="accent5" w:themeShade="BF"/>
              <w:right w:val="single" w:sz="2" w:space="0" w:color="FFFFFF" w:themeColor="background1"/>
            </w:tcBorders>
          </w:tcPr>
          <w:p w14:paraId="45EC3686" w14:textId="77777777" w:rsidR="00DB5283" w:rsidRPr="00E81BF4" w:rsidRDefault="00DB5283">
            <w:pPr>
              <w:tabs>
                <w:tab w:val="left" w:pos="1740"/>
              </w:tabs>
              <w:spacing w:after="0" w:line="240" w:lineRule="auto"/>
              <w:rPr>
                <w:rFonts w:ascii="Times New Roman" w:hAnsi="Times New Roman" w:cs="Times New Roman"/>
              </w:rPr>
            </w:pPr>
          </w:p>
        </w:tc>
        <w:tc>
          <w:tcPr>
            <w:tcW w:w="3686" w:type="dxa"/>
            <w:tcBorders>
              <w:top w:val="dashSmallGap" w:sz="4" w:space="0" w:color="C00000"/>
              <w:left w:val="single" w:sz="2" w:space="0" w:color="FFFFFF" w:themeColor="background1"/>
              <w:bottom w:val="single" w:sz="24" w:space="0" w:color="2E74B5" w:themeColor="accent5" w:themeShade="BF"/>
              <w:right w:val="single" w:sz="2" w:space="0" w:color="FFFFFF" w:themeColor="background1"/>
            </w:tcBorders>
          </w:tcPr>
          <w:p w14:paraId="11F47F56" w14:textId="77777777" w:rsidR="00DB5283" w:rsidRPr="00E81BF4" w:rsidRDefault="00DB5283">
            <w:pPr>
              <w:tabs>
                <w:tab w:val="left" w:pos="1740"/>
              </w:tabs>
              <w:spacing w:after="0" w:line="240" w:lineRule="auto"/>
              <w:rPr>
                <w:rFonts w:ascii="Times New Roman" w:hAnsi="Times New Roman" w:cs="Times New Roman"/>
              </w:rPr>
            </w:pPr>
          </w:p>
        </w:tc>
        <w:tc>
          <w:tcPr>
            <w:tcW w:w="236" w:type="dxa"/>
            <w:tcBorders>
              <w:top w:val="single" w:sz="2" w:space="0" w:color="FFFFFF" w:themeColor="background1"/>
              <w:left w:val="single" w:sz="2" w:space="0" w:color="FFFFFF" w:themeColor="background1"/>
              <w:bottom w:val="single" w:sz="24" w:space="0" w:color="2E74B5" w:themeColor="accent5" w:themeShade="BF"/>
              <w:right w:val="single" w:sz="24" w:space="0" w:color="2E74B5" w:themeColor="accent5" w:themeShade="BF"/>
            </w:tcBorders>
          </w:tcPr>
          <w:p w14:paraId="6BC5B2BF" w14:textId="77777777" w:rsidR="00DB5283" w:rsidRPr="00E81BF4" w:rsidRDefault="00DB5283">
            <w:pPr>
              <w:tabs>
                <w:tab w:val="left" w:pos="1740"/>
              </w:tabs>
              <w:spacing w:after="0" w:line="240" w:lineRule="auto"/>
              <w:rPr>
                <w:rFonts w:ascii="Times New Roman" w:hAnsi="Times New Roman" w:cs="Times New Roman"/>
              </w:rPr>
            </w:pPr>
          </w:p>
        </w:tc>
      </w:tr>
    </w:tbl>
    <w:p w14:paraId="06E3BE97" w14:textId="77777777" w:rsidR="00DB5283" w:rsidRPr="007A5310" w:rsidRDefault="00DB5283">
      <w:pPr>
        <w:rPr>
          <w:rFonts w:ascii="Times New Roman" w:hAnsi="Times New Roman" w:cs="Times New Roman"/>
          <w:sz w:val="24"/>
          <w:szCs w:val="24"/>
        </w:rPr>
      </w:pPr>
    </w:p>
    <w:p w14:paraId="6A135934" w14:textId="77777777" w:rsidR="00DB5283" w:rsidRPr="007A5310" w:rsidRDefault="00261A73">
      <w:pPr>
        <w:pStyle w:val="Titre2"/>
        <w:numPr>
          <w:ilvl w:val="1"/>
          <w:numId w:val="7"/>
        </w:numPr>
        <w:spacing w:after="240"/>
        <w:ind w:left="1170" w:hanging="461"/>
        <w:rPr>
          <w:rFonts w:cs="Times New Roman"/>
          <w:i/>
          <w:sz w:val="24"/>
          <w:szCs w:val="24"/>
        </w:rPr>
      </w:pPr>
      <w:bookmarkStart w:id="69" w:name="_Toc181859285"/>
      <w:r w:rsidRPr="007A5310">
        <w:rPr>
          <w:rFonts w:cs="Times New Roman"/>
          <w:i/>
          <w:sz w:val="24"/>
          <w:szCs w:val="24"/>
        </w:rPr>
        <w:t>Genre dans la RRC</w:t>
      </w:r>
      <w:bookmarkEnd w:id="69"/>
      <w:r w:rsidRPr="007A5310">
        <w:rPr>
          <w:rFonts w:cs="Times New Roman"/>
          <w:i/>
          <w:sz w:val="24"/>
          <w:szCs w:val="24"/>
        </w:rPr>
        <w:t xml:space="preserve"> </w:t>
      </w:r>
    </w:p>
    <w:p w14:paraId="0352227F" w14:textId="77777777" w:rsidR="00DB5283" w:rsidRPr="007A5310" w:rsidRDefault="00261A73" w:rsidP="00B41CE5">
      <w:pPr>
        <w:autoSpaceDE w:val="0"/>
        <w:autoSpaceDN w:val="0"/>
        <w:adjustRightInd w:val="0"/>
        <w:spacing w:line="276" w:lineRule="auto"/>
        <w:jc w:val="both"/>
        <w:rPr>
          <w:rFonts w:ascii="Times New Roman" w:hAnsi="Times New Roman" w:cs="Times New Roman"/>
          <w:color w:val="080909"/>
          <w:sz w:val="24"/>
          <w:szCs w:val="24"/>
        </w:rPr>
      </w:pPr>
      <w:r w:rsidRPr="007A5310">
        <w:rPr>
          <w:rFonts w:ascii="Times New Roman" w:hAnsi="Times New Roman" w:cs="Times New Roman"/>
          <w:sz w:val="24"/>
          <w:szCs w:val="24"/>
        </w:rPr>
        <w:t xml:space="preserve">De façon générale, les catastrophes affectent les femmes, les hommes, les enfants, les jeunes, les personnes âgées et celles en situation de handicap de manières différentes. Elles ont généralement des conséquences plus graves pour les femmes que les hommes du fait de leur éducation liée à des préjugés sociaux, </w:t>
      </w:r>
      <w:r w:rsidRPr="007A5310">
        <w:rPr>
          <w:rFonts w:ascii="Times New Roman" w:hAnsi="Times New Roman" w:cs="Times New Roman"/>
          <w:color w:val="080909"/>
          <w:sz w:val="24"/>
          <w:szCs w:val="24"/>
        </w:rPr>
        <w:t xml:space="preserve">leur accès très limité aux moyens de production notamment la terre. </w:t>
      </w:r>
      <w:r w:rsidRPr="007A5310">
        <w:rPr>
          <w:rFonts w:ascii="Times New Roman" w:hAnsi="Times New Roman" w:cs="Times New Roman"/>
          <w:sz w:val="24"/>
          <w:szCs w:val="24"/>
        </w:rPr>
        <w:t xml:space="preserve">Par exemple lors d’une inondation, le nombre de femmes victimes peut être plus élevé du fait des restrictions comportementales, ou qu’elles n’ont pas appris à nager. </w:t>
      </w:r>
      <w:r w:rsidRPr="007A5310">
        <w:rPr>
          <w:rFonts w:ascii="Times New Roman" w:hAnsi="Times New Roman" w:cs="Times New Roman"/>
          <w:color w:val="080909"/>
          <w:sz w:val="24"/>
          <w:szCs w:val="24"/>
        </w:rPr>
        <w:t xml:space="preserve">Un changement de paradigme, surtout à travers la participation active des femmes au processus de prise de décisions est donc nécessaire pour réduire le fossé des inégalités liées au genre. </w:t>
      </w:r>
    </w:p>
    <w:p w14:paraId="01020642" w14:textId="77777777" w:rsidR="00DB5283" w:rsidRPr="007A5310" w:rsidRDefault="00261A73" w:rsidP="00B41CE5">
      <w:pPr>
        <w:autoSpaceDE w:val="0"/>
        <w:autoSpaceDN w:val="0"/>
        <w:adjustRightInd w:val="0"/>
        <w:spacing w:after="0" w:line="276" w:lineRule="auto"/>
        <w:jc w:val="both"/>
        <w:rPr>
          <w:rFonts w:ascii="Times New Roman" w:hAnsi="Times New Roman" w:cs="Times New Roman"/>
          <w:color w:val="080909"/>
          <w:sz w:val="24"/>
          <w:szCs w:val="24"/>
        </w:rPr>
      </w:pPr>
      <w:r w:rsidRPr="007A5310">
        <w:rPr>
          <w:rFonts w:ascii="Times New Roman" w:hAnsi="Times New Roman" w:cs="Times New Roman"/>
          <w:color w:val="080909"/>
          <w:sz w:val="24"/>
          <w:szCs w:val="24"/>
        </w:rPr>
        <w:t xml:space="preserve">En effet, il est indispensable de considérer les besoins spécifiques des femmes, des hommes, des jeunes, des personnes âgées </w:t>
      </w:r>
      <w:r w:rsidRPr="007A5310">
        <w:rPr>
          <w:rFonts w:ascii="Times New Roman" w:hAnsi="Times New Roman" w:cs="Times New Roman"/>
          <w:sz w:val="24"/>
          <w:szCs w:val="24"/>
        </w:rPr>
        <w:t>et des personnes en situation de handicap</w:t>
      </w:r>
      <w:r w:rsidRPr="007A5310">
        <w:rPr>
          <w:rFonts w:ascii="Times New Roman" w:hAnsi="Times New Roman" w:cs="Times New Roman"/>
          <w:color w:val="080909"/>
          <w:sz w:val="24"/>
          <w:szCs w:val="24"/>
        </w:rPr>
        <w:t xml:space="preserve"> dans le processus de planification et de programmation des activités pour la réduction des risques de catastrophes. Des expériences ont montré qu’en situation de crise, non seulement les femmes paient le lourd tribut, leur contribution au relèvement et à la reconstruction de leur communauté est importante. </w:t>
      </w:r>
    </w:p>
    <w:p w14:paraId="45B6B439" w14:textId="77777777" w:rsidR="00DB5283" w:rsidRPr="007A5310" w:rsidRDefault="00261A73">
      <w:pPr>
        <w:autoSpaceDE w:val="0"/>
        <w:autoSpaceDN w:val="0"/>
        <w:adjustRightInd w:val="0"/>
        <w:spacing w:after="0" w:line="276" w:lineRule="auto"/>
        <w:jc w:val="both"/>
        <w:rPr>
          <w:rFonts w:ascii="Times New Roman" w:hAnsi="Times New Roman" w:cs="Times New Roman"/>
          <w:color w:val="080909"/>
          <w:sz w:val="24"/>
          <w:szCs w:val="24"/>
        </w:rPr>
      </w:pPr>
      <w:r w:rsidRPr="007A5310">
        <w:rPr>
          <w:rFonts w:ascii="Times New Roman" w:hAnsi="Times New Roman" w:cs="Times New Roman"/>
          <w:color w:val="000000"/>
          <w:sz w:val="24"/>
          <w:szCs w:val="24"/>
        </w:rPr>
        <w:t xml:space="preserve">Dans le </w:t>
      </w:r>
      <w:r w:rsidRPr="007A5310">
        <w:rPr>
          <w:rFonts w:ascii="Times New Roman" w:hAnsi="Times New Roman" w:cs="Times New Roman"/>
          <w:color w:val="080909"/>
          <w:sz w:val="24"/>
          <w:szCs w:val="24"/>
        </w:rPr>
        <w:t xml:space="preserve">présent plan, l’intégration des préoccupations et des besoins des hommes et des femmes sera faite de manière équitable et ce depuis la formulation des actions prioritaires jusqu’au suivi-évaluation en passant par la mise en œuvre. </w:t>
      </w:r>
    </w:p>
    <w:p w14:paraId="0D2CB98F" w14:textId="77777777" w:rsidR="00DB5283" w:rsidRPr="007A5310" w:rsidRDefault="00261A73">
      <w:pPr>
        <w:pStyle w:val="Titre1"/>
        <w:ind w:left="1080" w:hanging="654"/>
        <w:rPr>
          <w:i/>
          <w:sz w:val="24"/>
          <w:szCs w:val="24"/>
          <w:lang w:val="fr-FR"/>
        </w:rPr>
      </w:pPr>
      <w:bookmarkStart w:id="70" w:name="_Toc181859286"/>
      <w:bookmarkStart w:id="71" w:name="_Hlk84944427"/>
      <w:r w:rsidRPr="007A5310">
        <w:rPr>
          <w:i/>
          <w:sz w:val="24"/>
          <w:szCs w:val="24"/>
          <w:lang w:val="fr-FR"/>
        </w:rPr>
        <w:t>VI. Composantes et actions prioritaires communales pour la RRC</w:t>
      </w:r>
      <w:bookmarkEnd w:id="70"/>
    </w:p>
    <w:p w14:paraId="07D754EE" w14:textId="77777777" w:rsidR="00DB5283" w:rsidRPr="007A5310" w:rsidRDefault="00261A73">
      <w:pPr>
        <w:pStyle w:val="Titre2"/>
        <w:spacing w:after="240"/>
        <w:ind w:left="1276" w:hanging="567"/>
        <w:rPr>
          <w:rFonts w:cs="Times New Roman"/>
          <w:i/>
          <w:sz w:val="24"/>
          <w:szCs w:val="24"/>
        </w:rPr>
      </w:pPr>
      <w:bookmarkStart w:id="72" w:name="_Toc181859287"/>
      <w:r w:rsidRPr="007A5310">
        <w:rPr>
          <w:rFonts w:cs="Times New Roman"/>
          <w:i/>
          <w:sz w:val="24"/>
          <w:szCs w:val="24"/>
        </w:rPr>
        <w:t>6.1. Composantes</w:t>
      </w:r>
      <w:bookmarkEnd w:id="72"/>
    </w:p>
    <w:p w14:paraId="6AE1E7DB" w14:textId="77777777" w:rsidR="00DB5283" w:rsidRPr="007A5310" w:rsidRDefault="00261A73">
      <w:pPr>
        <w:autoSpaceDE w:val="0"/>
        <w:autoSpaceDN w:val="0"/>
        <w:adjustRightInd w:val="0"/>
        <w:spacing w:after="0" w:line="276" w:lineRule="auto"/>
        <w:jc w:val="both"/>
        <w:rPr>
          <w:rFonts w:ascii="Times New Roman" w:hAnsi="Times New Roman" w:cs="Times New Roman"/>
          <w:sz w:val="24"/>
          <w:szCs w:val="24"/>
        </w:rPr>
      </w:pPr>
      <w:bookmarkStart w:id="73" w:name="_Hlk95986642"/>
      <w:r w:rsidRPr="007A5310">
        <w:rPr>
          <w:rFonts w:ascii="Times New Roman" w:hAnsi="Times New Roman" w:cs="Times New Roman"/>
          <w:sz w:val="24"/>
          <w:szCs w:val="24"/>
        </w:rPr>
        <w:t>Au regard des aléas susceptibles de survenir dans la commune et des capacités de gestion des acteurs, des actions sont formulées en vue d’améliorer la résilience de la commune. Les actions retenues dans ce plan local de réduction des risques de catastrophes sont organisées en quatre composantes s’inscrivant aux quatre priorités du cadre d’action de Sendai</w:t>
      </w:r>
      <w:bookmarkEnd w:id="73"/>
      <w:r w:rsidRPr="007A5310">
        <w:rPr>
          <w:rFonts w:ascii="Times New Roman" w:hAnsi="Times New Roman" w:cs="Times New Roman"/>
          <w:sz w:val="24"/>
          <w:szCs w:val="24"/>
        </w:rPr>
        <w:t xml:space="preserve">. </w:t>
      </w:r>
    </w:p>
    <w:p w14:paraId="3039D5DF" w14:textId="77777777" w:rsidR="00233657" w:rsidRPr="007A5310" w:rsidRDefault="00233657">
      <w:pPr>
        <w:autoSpaceDE w:val="0"/>
        <w:autoSpaceDN w:val="0"/>
        <w:adjustRightInd w:val="0"/>
        <w:spacing w:after="0" w:line="276" w:lineRule="auto"/>
        <w:jc w:val="both"/>
        <w:rPr>
          <w:rFonts w:ascii="Times New Roman" w:hAnsi="Times New Roman" w:cs="Times New Roman"/>
          <w:b/>
          <w:bCs/>
          <w:color w:val="007852"/>
          <w:sz w:val="28"/>
          <w:szCs w:val="28"/>
          <w:u w:val="single"/>
        </w:rPr>
      </w:pPr>
    </w:p>
    <w:p w14:paraId="77889BA4" w14:textId="77777777" w:rsidR="00DB5283" w:rsidRPr="007A5310" w:rsidRDefault="00261A73">
      <w:pPr>
        <w:autoSpaceDE w:val="0"/>
        <w:autoSpaceDN w:val="0"/>
        <w:adjustRightInd w:val="0"/>
        <w:spacing w:line="276" w:lineRule="auto"/>
        <w:jc w:val="both"/>
        <w:rPr>
          <w:rFonts w:ascii="Times New Roman" w:hAnsi="Times New Roman" w:cs="Times New Roman"/>
          <w:i/>
          <w:iCs/>
          <w:sz w:val="24"/>
          <w:szCs w:val="24"/>
        </w:rPr>
      </w:pPr>
      <w:r w:rsidRPr="007A5310">
        <w:rPr>
          <w:rFonts w:ascii="Times New Roman" w:hAnsi="Times New Roman" w:cs="Times New Roman"/>
          <w:b/>
          <w:bCs/>
          <w:i/>
          <w:iCs/>
          <w:sz w:val="24"/>
          <w:szCs w:val="24"/>
        </w:rPr>
        <w:t>Composante 1 : compréhension des risques de catastrophes</w:t>
      </w:r>
    </w:p>
    <w:p w14:paraId="4EC7CFC0" w14:textId="77777777" w:rsidR="00DB5283" w:rsidRPr="007A5310" w:rsidRDefault="00261A73">
      <w:pPr>
        <w:autoSpaceDE w:val="0"/>
        <w:autoSpaceDN w:val="0"/>
        <w:adjustRightInd w:val="0"/>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Les politiques et les pratiques de gestion des risques de catastrophes devraient être fondées sur la compréhension des risques de catastrophes dans toutes leurs dimensions : la vulnérabilité, les capacités et l’exposition des personnes et des biens, les caractéristiques des aléas et l’environnement. À ce titre, les actions suivantes ont été proposées :</w:t>
      </w:r>
    </w:p>
    <w:p w14:paraId="6279C540" w14:textId="77777777" w:rsidR="00DB5283" w:rsidRPr="007A5310" w:rsidRDefault="00261A73">
      <w:pPr>
        <w:pStyle w:val="Paragraphedeliste"/>
        <w:numPr>
          <w:ilvl w:val="0"/>
          <w:numId w:val="12"/>
        </w:numPr>
        <w:autoSpaceDE w:val="0"/>
        <w:autoSpaceDN w:val="0"/>
        <w:adjustRightInd w:val="0"/>
        <w:spacing w:after="0" w:line="276" w:lineRule="auto"/>
        <w:jc w:val="both"/>
        <w:rPr>
          <w:rFonts w:ascii="Times New Roman" w:eastAsia="Times New Roman" w:hAnsi="Times New Roman" w:cs="Times New Roman"/>
          <w:sz w:val="24"/>
          <w:szCs w:val="24"/>
          <w:lang w:eastAsia="fr-FR"/>
        </w:rPr>
      </w:pPr>
      <w:bookmarkStart w:id="74" w:name="_Hlk181177924"/>
      <w:bookmarkStart w:id="75" w:name="_Hlk84949560"/>
      <w:bookmarkEnd w:id="71"/>
      <w:proofErr w:type="gramStart"/>
      <w:r w:rsidRPr="007A5310">
        <w:rPr>
          <w:rFonts w:ascii="Times New Roman" w:eastAsia="Times New Roman" w:hAnsi="Times New Roman" w:cs="Times New Roman"/>
          <w:sz w:val="24"/>
          <w:szCs w:val="24"/>
          <w:lang w:eastAsia="fr-FR"/>
        </w:rPr>
        <w:t>élaborer</w:t>
      </w:r>
      <w:proofErr w:type="gramEnd"/>
      <w:r w:rsidRPr="007A5310">
        <w:rPr>
          <w:rFonts w:ascii="Times New Roman" w:eastAsia="Times New Roman" w:hAnsi="Times New Roman" w:cs="Times New Roman"/>
          <w:sz w:val="24"/>
          <w:szCs w:val="24"/>
          <w:lang w:eastAsia="fr-FR"/>
        </w:rPr>
        <w:t xml:space="preserve"> les cartographies communautaires et communales des risques ;</w:t>
      </w:r>
    </w:p>
    <w:p w14:paraId="7491138B" w14:textId="77777777" w:rsidR="00DB5283" w:rsidRPr="007A5310" w:rsidRDefault="00261A73">
      <w:pPr>
        <w:pStyle w:val="Paragraphedeliste"/>
        <w:numPr>
          <w:ilvl w:val="0"/>
          <w:numId w:val="12"/>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sidRPr="007A5310">
        <w:rPr>
          <w:rFonts w:ascii="Times New Roman" w:eastAsia="Times New Roman" w:hAnsi="Times New Roman" w:cs="Times New Roman"/>
          <w:sz w:val="24"/>
          <w:szCs w:val="24"/>
          <w:lang w:eastAsia="fr-FR"/>
        </w:rPr>
        <w:t>répertorier</w:t>
      </w:r>
      <w:proofErr w:type="gramEnd"/>
      <w:r w:rsidRPr="007A5310">
        <w:rPr>
          <w:rFonts w:ascii="Times New Roman" w:eastAsia="Times New Roman" w:hAnsi="Times New Roman" w:cs="Times New Roman"/>
          <w:sz w:val="24"/>
          <w:szCs w:val="24"/>
          <w:lang w:eastAsia="fr-FR"/>
        </w:rPr>
        <w:t xml:space="preserve"> les indicateurs locaux et conventionnels d’alerte précoce ;</w:t>
      </w:r>
    </w:p>
    <w:p w14:paraId="7CA7BFE4" w14:textId="77777777" w:rsidR="00DB5283" w:rsidRPr="007A5310" w:rsidRDefault="00261A73">
      <w:pPr>
        <w:pStyle w:val="Paragraphedeliste"/>
        <w:numPr>
          <w:ilvl w:val="0"/>
          <w:numId w:val="12"/>
        </w:numPr>
        <w:autoSpaceDE w:val="0"/>
        <w:autoSpaceDN w:val="0"/>
        <w:adjustRightInd w:val="0"/>
        <w:spacing w:after="0" w:line="276" w:lineRule="auto"/>
        <w:jc w:val="both"/>
        <w:rPr>
          <w:rFonts w:ascii="Times New Roman" w:hAnsi="Times New Roman" w:cs="Times New Roman"/>
          <w:b/>
          <w:bCs/>
          <w:color w:val="007852"/>
          <w:sz w:val="28"/>
          <w:szCs w:val="28"/>
          <w:u w:val="single"/>
        </w:rPr>
      </w:pPr>
      <w:proofErr w:type="gramStart"/>
      <w:r w:rsidRPr="007A5310">
        <w:rPr>
          <w:rFonts w:ascii="Times New Roman" w:eastAsia="Times New Roman" w:hAnsi="Times New Roman" w:cs="Times New Roman"/>
          <w:sz w:val="24"/>
          <w:szCs w:val="24"/>
          <w:lang w:eastAsia="fr-FR"/>
        </w:rPr>
        <w:t>renforcer</w:t>
      </w:r>
      <w:proofErr w:type="gramEnd"/>
      <w:r w:rsidRPr="007A5310">
        <w:rPr>
          <w:rFonts w:ascii="Times New Roman" w:eastAsia="Times New Roman" w:hAnsi="Times New Roman" w:cs="Times New Roman"/>
          <w:sz w:val="24"/>
          <w:szCs w:val="24"/>
          <w:lang w:eastAsia="fr-FR"/>
        </w:rPr>
        <w:t xml:space="preserve"> le système d’alerte précoce multirisque communautaire sur les aléas prioritaires.</w:t>
      </w:r>
    </w:p>
    <w:p w14:paraId="4A798C88" w14:textId="77777777" w:rsidR="00DB5283" w:rsidRPr="007A5310" w:rsidRDefault="00261A73">
      <w:pPr>
        <w:pStyle w:val="Paragraphedeliste"/>
        <w:numPr>
          <w:ilvl w:val="0"/>
          <w:numId w:val="12"/>
        </w:numPr>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organiser</w:t>
      </w:r>
      <w:proofErr w:type="gramEnd"/>
      <w:r w:rsidRPr="007A5310">
        <w:rPr>
          <w:rFonts w:ascii="Times New Roman" w:hAnsi="Times New Roman" w:cs="Times New Roman"/>
          <w:color w:val="000000" w:themeColor="text1"/>
          <w:sz w:val="24"/>
          <w:szCs w:val="24"/>
        </w:rPr>
        <w:t xml:space="preserve"> des campagnes de sensibilisation, d’information, d’éducation et de communication ;</w:t>
      </w:r>
    </w:p>
    <w:p w14:paraId="55B0B51D" w14:textId="77777777" w:rsidR="0099459D" w:rsidRPr="007A5310" w:rsidRDefault="00261A73">
      <w:pPr>
        <w:pStyle w:val="Paragraphedeliste"/>
        <w:numPr>
          <w:ilvl w:val="0"/>
          <w:numId w:val="12"/>
        </w:numPr>
        <w:rPr>
          <w:rFonts w:ascii="Times New Roman" w:hAnsi="Times New Roman" w:cs="Times New Roman"/>
          <w:color w:val="000000" w:themeColor="text1"/>
          <w:sz w:val="24"/>
          <w:szCs w:val="24"/>
        </w:rPr>
      </w:pPr>
      <w:proofErr w:type="gramStart"/>
      <w:r w:rsidRPr="007A5310">
        <w:rPr>
          <w:rFonts w:ascii="Times New Roman" w:eastAsia="Times New Roman" w:hAnsi="Times New Roman" w:cs="Times New Roman"/>
          <w:sz w:val="24"/>
          <w:szCs w:val="24"/>
          <w:lang w:eastAsia="fr-FR"/>
        </w:rPr>
        <w:t>mettre</w:t>
      </w:r>
      <w:proofErr w:type="gramEnd"/>
      <w:r w:rsidRPr="007A5310">
        <w:rPr>
          <w:rFonts w:ascii="Times New Roman" w:eastAsia="Times New Roman" w:hAnsi="Times New Roman" w:cs="Times New Roman"/>
          <w:sz w:val="24"/>
          <w:szCs w:val="24"/>
          <w:lang w:eastAsia="fr-FR"/>
        </w:rPr>
        <w:t xml:space="preserve"> en place une base de données sur les risques</w:t>
      </w:r>
      <w:r w:rsidR="0099459D" w:rsidRPr="007A5310">
        <w:rPr>
          <w:rFonts w:ascii="Times New Roman" w:eastAsia="Times New Roman" w:hAnsi="Times New Roman" w:cs="Times New Roman"/>
          <w:sz w:val="24"/>
          <w:szCs w:val="24"/>
          <w:lang w:eastAsia="fr-FR"/>
        </w:rPr>
        <w:t> ;</w:t>
      </w:r>
    </w:p>
    <w:p w14:paraId="34111D3E" w14:textId="208A4252" w:rsidR="00DB5283" w:rsidRPr="007A5310" w:rsidRDefault="0099459D">
      <w:pPr>
        <w:pStyle w:val="Paragraphedeliste"/>
        <w:numPr>
          <w:ilvl w:val="0"/>
          <w:numId w:val="12"/>
        </w:numPr>
        <w:rPr>
          <w:rFonts w:ascii="Times New Roman" w:hAnsi="Times New Roman" w:cs="Times New Roman"/>
          <w:color w:val="000000" w:themeColor="text1"/>
          <w:sz w:val="24"/>
          <w:szCs w:val="24"/>
        </w:rPr>
      </w:pPr>
      <w:proofErr w:type="gramStart"/>
      <w:r w:rsidRPr="007A5310">
        <w:rPr>
          <w:rFonts w:ascii="Times New Roman" w:eastAsia="Times New Roman" w:hAnsi="Times New Roman" w:cs="Times New Roman"/>
          <w:sz w:val="24"/>
          <w:szCs w:val="24"/>
          <w:lang w:eastAsia="fr-FR"/>
        </w:rPr>
        <w:t>recenser</w:t>
      </w:r>
      <w:proofErr w:type="gramEnd"/>
      <w:r w:rsidRPr="007A5310">
        <w:rPr>
          <w:rFonts w:ascii="Times New Roman" w:eastAsia="Times New Roman" w:hAnsi="Times New Roman" w:cs="Times New Roman"/>
          <w:sz w:val="24"/>
          <w:szCs w:val="24"/>
          <w:lang w:eastAsia="fr-FR"/>
        </w:rPr>
        <w:t xml:space="preserve"> les établissements classés ou recevant du public</w:t>
      </w:r>
      <w:r w:rsidR="00261A73" w:rsidRPr="007A5310">
        <w:rPr>
          <w:rFonts w:ascii="Times New Roman" w:eastAsia="Times New Roman" w:hAnsi="Times New Roman" w:cs="Times New Roman"/>
          <w:sz w:val="24"/>
          <w:szCs w:val="24"/>
          <w:lang w:eastAsia="fr-FR"/>
        </w:rPr>
        <w:t>. </w:t>
      </w:r>
    </w:p>
    <w:p w14:paraId="0F9B9337" w14:textId="77777777" w:rsidR="00DB5283" w:rsidRPr="007A5310" w:rsidRDefault="00261A73">
      <w:pPr>
        <w:pStyle w:val="Paragraphedeliste"/>
        <w:autoSpaceDE w:val="0"/>
        <w:autoSpaceDN w:val="0"/>
        <w:adjustRightInd w:val="0"/>
        <w:spacing w:after="0" w:line="276" w:lineRule="auto"/>
        <w:jc w:val="both"/>
        <w:rPr>
          <w:rFonts w:ascii="Times New Roman" w:hAnsi="Times New Roman" w:cs="Times New Roman"/>
          <w:b/>
          <w:bCs/>
          <w:color w:val="007852"/>
          <w:sz w:val="28"/>
          <w:szCs w:val="28"/>
          <w:u w:val="single"/>
        </w:rPr>
      </w:pPr>
      <w:r w:rsidRPr="007A5310">
        <w:rPr>
          <w:rFonts w:ascii="Times New Roman" w:eastAsia="Times New Roman" w:hAnsi="Times New Roman" w:cs="Times New Roman"/>
          <w:sz w:val="24"/>
          <w:szCs w:val="24"/>
          <w:lang w:eastAsia="fr-FR"/>
        </w:rPr>
        <w:t xml:space="preserve">  </w:t>
      </w:r>
    </w:p>
    <w:bookmarkEnd w:id="74"/>
    <w:p w14:paraId="5E6B6797" w14:textId="77777777" w:rsidR="00DB5283" w:rsidRPr="007A5310" w:rsidRDefault="00261A73">
      <w:pPr>
        <w:autoSpaceDE w:val="0"/>
        <w:autoSpaceDN w:val="0"/>
        <w:adjustRightInd w:val="0"/>
        <w:spacing w:line="276" w:lineRule="auto"/>
        <w:jc w:val="both"/>
        <w:rPr>
          <w:rFonts w:ascii="Times New Roman" w:hAnsi="Times New Roman" w:cs="Times New Roman"/>
          <w:b/>
          <w:bCs/>
          <w:i/>
          <w:iCs/>
          <w:sz w:val="24"/>
          <w:szCs w:val="24"/>
        </w:rPr>
      </w:pPr>
      <w:r w:rsidRPr="007A5310">
        <w:rPr>
          <w:rFonts w:ascii="Times New Roman" w:hAnsi="Times New Roman" w:cs="Times New Roman"/>
          <w:b/>
          <w:bCs/>
          <w:i/>
          <w:iCs/>
          <w:sz w:val="24"/>
          <w:szCs w:val="24"/>
        </w:rPr>
        <w:lastRenderedPageBreak/>
        <w:t>Composante 2 : renforcement de la gouvernance des risques de catastrophes pour mieux les gérer</w:t>
      </w:r>
    </w:p>
    <w:p w14:paraId="5971F80D" w14:textId="77777777" w:rsidR="00DB5283" w:rsidRPr="007A5310" w:rsidRDefault="00261A73">
      <w:pPr>
        <w:autoSpaceDE w:val="0"/>
        <w:autoSpaceDN w:val="0"/>
        <w:adjustRightInd w:val="0"/>
        <w:spacing w:after="0" w:line="276" w:lineRule="auto"/>
        <w:jc w:val="both"/>
        <w:rPr>
          <w:rFonts w:ascii="Times New Roman" w:hAnsi="Times New Roman" w:cs="Times New Roman"/>
          <w:sz w:val="24"/>
          <w:szCs w:val="24"/>
        </w:rPr>
      </w:pPr>
      <w:bookmarkStart w:id="76" w:name="_Hlk82422739"/>
      <w:r w:rsidRPr="007A5310">
        <w:rPr>
          <w:rFonts w:ascii="Times New Roman" w:hAnsi="Times New Roman" w:cs="Times New Roman"/>
          <w:sz w:val="24"/>
          <w:szCs w:val="24"/>
        </w:rPr>
        <w:t>La gouvernance des risques de catastrophes revêt la plus grande importance pour l’efficacité et l’efficience de la gestion desdits risques. Elle suppose d’avoir une vision claire des choses, des plans, des compétences et des orientations, de coordonner l’action de tous les secteurs et d’un secteur à l’autre, et de faire participer toutes les parties prenantes. Il est donc nécessaire de renforcer la gouvernance des risques de catastrophes aux fins de la prévention, de l’atténuation, de la préparation, des interventions, du relèvement et de la remise en état.</w:t>
      </w:r>
      <w:bookmarkEnd w:id="76"/>
      <w:r w:rsidRPr="007A5310">
        <w:rPr>
          <w:rFonts w:ascii="Times New Roman" w:hAnsi="Times New Roman" w:cs="Times New Roman"/>
          <w:sz w:val="24"/>
          <w:szCs w:val="24"/>
        </w:rPr>
        <w:t xml:space="preserve"> Les actions retenues pour cette composante sont : </w:t>
      </w:r>
    </w:p>
    <w:p w14:paraId="0445EFA8" w14:textId="4DB7CD58"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bookmarkStart w:id="77" w:name="_Hlk181178103"/>
      <w:proofErr w:type="gramStart"/>
      <w:r w:rsidRPr="007A5310">
        <w:rPr>
          <w:rFonts w:ascii="Times New Roman" w:eastAsia="Times New Roman" w:hAnsi="Times New Roman" w:cs="Times New Roman"/>
          <w:color w:val="000000"/>
          <w:sz w:val="24"/>
          <w:szCs w:val="24"/>
          <w:lang w:eastAsia="fr-FR"/>
        </w:rPr>
        <w:t>renforcer</w:t>
      </w:r>
      <w:proofErr w:type="gramEnd"/>
      <w:r w:rsidRPr="007A5310">
        <w:rPr>
          <w:rFonts w:ascii="Times New Roman" w:eastAsia="Times New Roman" w:hAnsi="Times New Roman" w:cs="Times New Roman"/>
          <w:color w:val="000000"/>
          <w:sz w:val="24"/>
          <w:szCs w:val="24"/>
          <w:lang w:eastAsia="fr-FR"/>
        </w:rPr>
        <w:t xml:space="preserve"> les capacités des élus locaux et chefs traditionnels </w:t>
      </w:r>
      <w:r w:rsidR="00146A5B" w:rsidRPr="007A5310">
        <w:rPr>
          <w:rFonts w:ascii="Times New Roman" w:eastAsia="Times New Roman" w:hAnsi="Times New Roman" w:cs="Times New Roman"/>
          <w:color w:val="000000"/>
          <w:sz w:val="24"/>
          <w:szCs w:val="24"/>
          <w:lang w:eastAsia="fr-FR"/>
        </w:rPr>
        <w:t>en</w:t>
      </w:r>
      <w:r w:rsidR="00C1640E" w:rsidRPr="007A5310">
        <w:rPr>
          <w:rFonts w:ascii="Times New Roman" w:eastAsia="Times New Roman" w:hAnsi="Times New Roman" w:cs="Times New Roman"/>
          <w:color w:val="000000"/>
          <w:sz w:val="24"/>
          <w:szCs w:val="24"/>
          <w:lang w:eastAsia="fr-FR"/>
        </w:rPr>
        <w:t xml:space="preserve"> RRC</w:t>
      </w:r>
      <w:r w:rsidRPr="007A5310">
        <w:rPr>
          <w:rFonts w:ascii="Times New Roman" w:eastAsia="Times New Roman" w:hAnsi="Times New Roman" w:cs="Times New Roman"/>
          <w:color w:val="000000"/>
          <w:sz w:val="24"/>
          <w:szCs w:val="24"/>
          <w:lang w:eastAsia="fr-FR"/>
        </w:rPr>
        <w:t xml:space="preserve">; </w:t>
      </w:r>
    </w:p>
    <w:p w14:paraId="0A07A6D9"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proofErr w:type="gramStart"/>
      <w:r w:rsidRPr="007A5310">
        <w:rPr>
          <w:rFonts w:ascii="Times New Roman" w:eastAsia="Times New Roman" w:hAnsi="Times New Roman" w:cs="Times New Roman"/>
          <w:color w:val="000000"/>
          <w:sz w:val="24"/>
          <w:szCs w:val="24"/>
          <w:lang w:eastAsia="fr-FR"/>
        </w:rPr>
        <w:t>intégrer</w:t>
      </w:r>
      <w:proofErr w:type="gramEnd"/>
      <w:r w:rsidRPr="007A5310">
        <w:rPr>
          <w:rFonts w:ascii="Times New Roman" w:eastAsia="Times New Roman" w:hAnsi="Times New Roman" w:cs="Times New Roman"/>
          <w:color w:val="000000"/>
          <w:sz w:val="24"/>
          <w:szCs w:val="24"/>
          <w:lang w:eastAsia="fr-FR"/>
        </w:rPr>
        <w:t xml:space="preserve"> la réduction des risques de catastrophes dans le plan de développement communal ;</w:t>
      </w:r>
    </w:p>
    <w:p w14:paraId="629889C1"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proofErr w:type="gramStart"/>
      <w:r w:rsidRPr="007A5310">
        <w:rPr>
          <w:rFonts w:ascii="Times New Roman" w:eastAsia="Times New Roman" w:hAnsi="Times New Roman" w:cs="Times New Roman"/>
          <w:color w:val="000000"/>
          <w:sz w:val="24"/>
          <w:szCs w:val="24"/>
          <w:lang w:eastAsia="fr-FR"/>
        </w:rPr>
        <w:t>installer</w:t>
      </w:r>
      <w:proofErr w:type="gramEnd"/>
      <w:r w:rsidRPr="007A5310">
        <w:rPr>
          <w:rFonts w:ascii="Times New Roman" w:eastAsia="Times New Roman" w:hAnsi="Times New Roman" w:cs="Times New Roman"/>
          <w:color w:val="000000"/>
          <w:sz w:val="24"/>
          <w:szCs w:val="24"/>
          <w:lang w:eastAsia="fr-FR"/>
        </w:rPr>
        <w:t xml:space="preserve"> une plateforme communale de réduction des risques de catastrophes en tenant compte de l’équité genre ;</w:t>
      </w:r>
    </w:p>
    <w:p w14:paraId="10E9906D" w14:textId="77777777" w:rsidR="00DB5283" w:rsidRPr="007A5310" w:rsidRDefault="00261A73">
      <w:pPr>
        <w:pStyle w:val="Paragraphedeliste"/>
        <w:numPr>
          <w:ilvl w:val="0"/>
          <w:numId w:val="13"/>
        </w:numPr>
        <w:spacing w:after="0" w:line="276" w:lineRule="auto"/>
        <w:jc w:val="both"/>
        <w:rPr>
          <w:rFonts w:ascii="Times New Roman" w:hAnsi="Times New Roman" w:cs="Times New Roman"/>
          <w:b/>
          <w:bCs/>
        </w:rPr>
      </w:pPr>
      <w:proofErr w:type="gramStart"/>
      <w:r w:rsidRPr="007A5310">
        <w:rPr>
          <w:rFonts w:ascii="Times New Roman" w:hAnsi="Times New Roman" w:cs="Times New Roman"/>
          <w:color w:val="000000" w:themeColor="text1"/>
          <w:sz w:val="24"/>
          <w:szCs w:val="24"/>
        </w:rPr>
        <w:t>renforcer</w:t>
      </w:r>
      <w:proofErr w:type="gramEnd"/>
      <w:r w:rsidRPr="007A5310">
        <w:rPr>
          <w:rFonts w:ascii="Times New Roman" w:hAnsi="Times New Roman" w:cs="Times New Roman"/>
          <w:color w:val="000000" w:themeColor="text1"/>
          <w:sz w:val="24"/>
          <w:szCs w:val="24"/>
        </w:rPr>
        <w:t xml:space="preserve"> la commune en embarcations et  gilets de sauvetages aux points de traversés  ;</w:t>
      </w:r>
    </w:p>
    <w:p w14:paraId="6AE8FC78"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proofErr w:type="gramStart"/>
      <w:r w:rsidRPr="007A5310">
        <w:rPr>
          <w:rFonts w:ascii="Times New Roman" w:eastAsia="Times New Roman" w:hAnsi="Times New Roman" w:cs="Times New Roman"/>
          <w:color w:val="000000"/>
          <w:sz w:val="24"/>
          <w:szCs w:val="24"/>
          <w:lang w:eastAsia="fr-FR"/>
        </w:rPr>
        <w:t>élaborer</w:t>
      </w:r>
      <w:proofErr w:type="gramEnd"/>
      <w:r w:rsidRPr="007A5310">
        <w:rPr>
          <w:rFonts w:ascii="Times New Roman" w:eastAsia="Times New Roman" w:hAnsi="Times New Roman" w:cs="Times New Roman"/>
          <w:color w:val="000000"/>
          <w:sz w:val="24"/>
          <w:szCs w:val="24"/>
          <w:lang w:eastAsia="fr-FR"/>
        </w:rPr>
        <w:t xml:space="preserve"> un plan communal de contingence et ORSEC ;</w:t>
      </w:r>
    </w:p>
    <w:p w14:paraId="072A7152"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proofErr w:type="gramStart"/>
      <w:r w:rsidRPr="007A5310">
        <w:rPr>
          <w:rFonts w:ascii="Times New Roman" w:eastAsia="Times New Roman" w:hAnsi="Times New Roman" w:cs="Times New Roman"/>
          <w:color w:val="000000"/>
          <w:sz w:val="24"/>
          <w:szCs w:val="24"/>
          <w:lang w:eastAsia="fr-FR"/>
        </w:rPr>
        <w:t>élaborer</w:t>
      </w:r>
      <w:proofErr w:type="gramEnd"/>
      <w:r w:rsidRPr="007A5310">
        <w:rPr>
          <w:rFonts w:ascii="Times New Roman" w:eastAsia="Times New Roman" w:hAnsi="Times New Roman" w:cs="Times New Roman"/>
          <w:color w:val="000000"/>
          <w:sz w:val="24"/>
          <w:szCs w:val="24"/>
          <w:lang w:eastAsia="fr-FR"/>
        </w:rPr>
        <w:t xml:space="preserve"> un plan d’évacuation rapide des  établissements recevant du public ; </w:t>
      </w:r>
    </w:p>
    <w:p w14:paraId="024A15A8"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hAnsi="Times New Roman" w:cs="Times New Roman"/>
          <w:sz w:val="24"/>
          <w:szCs w:val="24"/>
        </w:rPr>
      </w:pPr>
      <w:proofErr w:type="gramStart"/>
      <w:r w:rsidRPr="007A5310">
        <w:rPr>
          <w:rFonts w:ascii="Times New Roman" w:eastAsia="Times New Roman" w:hAnsi="Times New Roman" w:cs="Times New Roman"/>
          <w:color w:val="000000"/>
          <w:sz w:val="24"/>
          <w:szCs w:val="24"/>
          <w:lang w:eastAsia="fr-FR"/>
        </w:rPr>
        <w:t>renforcer</w:t>
      </w:r>
      <w:proofErr w:type="gramEnd"/>
      <w:r w:rsidRPr="007A5310">
        <w:rPr>
          <w:rFonts w:ascii="Times New Roman" w:eastAsia="Times New Roman" w:hAnsi="Times New Roman" w:cs="Times New Roman"/>
          <w:color w:val="000000"/>
          <w:sz w:val="24"/>
          <w:szCs w:val="24"/>
          <w:lang w:eastAsia="fr-FR"/>
        </w:rPr>
        <w:t xml:space="preserve"> les capacités des organisations féminines en matière de RRC ; </w:t>
      </w:r>
    </w:p>
    <w:p w14:paraId="6F2D90B7" w14:textId="77777777" w:rsidR="00DB5283" w:rsidRPr="007A5310" w:rsidRDefault="00261A73">
      <w:pPr>
        <w:pStyle w:val="Paragraphedeliste"/>
        <w:numPr>
          <w:ilvl w:val="0"/>
          <w:numId w:val="13"/>
        </w:numPr>
        <w:spacing w:after="0" w:line="276" w:lineRule="auto"/>
        <w:jc w:val="both"/>
        <w:rPr>
          <w:rFonts w:ascii="Times New Roman" w:hAnsi="Times New Roman" w:cs="Times New Roman"/>
          <w:b/>
          <w:bCs/>
        </w:rPr>
      </w:pPr>
      <w:proofErr w:type="gramStart"/>
      <w:r w:rsidRPr="007A5310">
        <w:rPr>
          <w:rFonts w:ascii="Times New Roman" w:hAnsi="Times New Roman" w:cs="Times New Roman"/>
          <w:sz w:val="24"/>
          <w:szCs w:val="24"/>
        </w:rPr>
        <w:t>suivre</w:t>
      </w:r>
      <w:proofErr w:type="gramEnd"/>
      <w:r w:rsidRPr="007A5310">
        <w:rPr>
          <w:rFonts w:ascii="Times New Roman" w:hAnsi="Times New Roman" w:cs="Times New Roman"/>
          <w:sz w:val="24"/>
          <w:szCs w:val="24"/>
        </w:rPr>
        <w:t xml:space="preserve"> et évaluer les activités du plan </w:t>
      </w:r>
      <w:r w:rsidRPr="007A5310">
        <w:rPr>
          <w:rFonts w:ascii="Times New Roman" w:eastAsia="Times New Roman" w:hAnsi="Times New Roman" w:cs="Times New Roman"/>
          <w:color w:val="000000"/>
          <w:sz w:val="24"/>
          <w:szCs w:val="24"/>
          <w:lang w:eastAsia="fr-FR"/>
        </w:rPr>
        <w:t>;</w:t>
      </w:r>
    </w:p>
    <w:p w14:paraId="4215AFA6" w14:textId="657D6EFA" w:rsidR="00DB5283" w:rsidRPr="007A5310" w:rsidRDefault="00233657">
      <w:pPr>
        <w:pStyle w:val="Paragraphedeliste"/>
        <w:numPr>
          <w:ilvl w:val="0"/>
          <w:numId w:val="13"/>
        </w:numPr>
        <w:spacing w:after="0" w:line="276" w:lineRule="auto"/>
        <w:jc w:val="both"/>
        <w:rPr>
          <w:rFonts w:ascii="Times New Roman" w:hAnsi="Times New Roman" w:cs="Times New Roman"/>
          <w:b/>
          <w:bCs/>
        </w:rPr>
      </w:pPr>
      <w:proofErr w:type="gramStart"/>
      <w:r w:rsidRPr="007A5310">
        <w:rPr>
          <w:rFonts w:ascii="Times New Roman" w:hAnsi="Times New Roman" w:cs="Times New Roman"/>
          <w:color w:val="000000" w:themeColor="text1"/>
          <w:sz w:val="24"/>
          <w:szCs w:val="24"/>
        </w:rPr>
        <w:t>délimiter</w:t>
      </w:r>
      <w:proofErr w:type="gramEnd"/>
      <w:r w:rsidRPr="007A5310">
        <w:rPr>
          <w:rFonts w:ascii="Times New Roman" w:hAnsi="Times New Roman" w:cs="Times New Roman"/>
          <w:color w:val="000000" w:themeColor="text1"/>
          <w:sz w:val="24"/>
          <w:szCs w:val="24"/>
        </w:rPr>
        <w:t xml:space="preserve"> et protéger les emprises du trait de côte</w:t>
      </w:r>
      <w:r w:rsidR="00796DC7" w:rsidRPr="007A5310">
        <w:rPr>
          <w:rFonts w:ascii="Times New Roman" w:hAnsi="Times New Roman" w:cs="Times New Roman"/>
          <w:color w:val="000000" w:themeColor="text1"/>
          <w:sz w:val="24"/>
          <w:szCs w:val="24"/>
        </w:rPr>
        <w:t xml:space="preserve">. </w:t>
      </w:r>
    </w:p>
    <w:p w14:paraId="550044C0" w14:textId="77777777" w:rsidR="00DB5283" w:rsidRPr="007A5310" w:rsidRDefault="00DB5283">
      <w:pPr>
        <w:autoSpaceDE w:val="0"/>
        <w:autoSpaceDN w:val="0"/>
        <w:adjustRightInd w:val="0"/>
        <w:spacing w:after="0" w:line="276" w:lineRule="auto"/>
        <w:jc w:val="both"/>
        <w:rPr>
          <w:rFonts w:ascii="Times New Roman" w:hAnsi="Times New Roman" w:cs="Times New Roman"/>
          <w:b/>
          <w:bCs/>
          <w:sz w:val="24"/>
          <w:szCs w:val="24"/>
        </w:rPr>
      </w:pPr>
      <w:bookmarkStart w:id="78" w:name="_Hlk84949801"/>
      <w:bookmarkEnd w:id="75"/>
      <w:bookmarkEnd w:id="77"/>
    </w:p>
    <w:p w14:paraId="065A649A" w14:textId="77777777" w:rsidR="00DB5283" w:rsidRPr="007A5310" w:rsidRDefault="00261A73">
      <w:pPr>
        <w:autoSpaceDE w:val="0"/>
        <w:autoSpaceDN w:val="0"/>
        <w:adjustRightInd w:val="0"/>
        <w:spacing w:line="276" w:lineRule="auto"/>
        <w:jc w:val="both"/>
        <w:rPr>
          <w:rFonts w:ascii="Times New Roman" w:hAnsi="Times New Roman" w:cs="Times New Roman"/>
          <w:b/>
          <w:bCs/>
          <w:i/>
          <w:iCs/>
          <w:sz w:val="24"/>
          <w:szCs w:val="24"/>
        </w:rPr>
      </w:pPr>
      <w:r w:rsidRPr="007A5310">
        <w:rPr>
          <w:rFonts w:ascii="Times New Roman" w:hAnsi="Times New Roman" w:cs="Times New Roman"/>
          <w:b/>
          <w:bCs/>
          <w:i/>
          <w:iCs/>
          <w:sz w:val="24"/>
          <w:szCs w:val="24"/>
        </w:rPr>
        <w:t>Composante 3 : investissement dans la réduction des risques de catastrophes aux fins de la résilience</w:t>
      </w:r>
    </w:p>
    <w:p w14:paraId="54D21C2B" w14:textId="77777777" w:rsidR="00DB5283" w:rsidRPr="007A5310" w:rsidRDefault="00261A73">
      <w:pPr>
        <w:autoSpaceDE w:val="0"/>
        <w:autoSpaceDN w:val="0"/>
        <w:adjustRightInd w:val="0"/>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L’investissement public et privé dans la prévention et la réduction des risques de catastrophes au moyen de mesures structurelles et non structurelles revêt une importance essentielle. Ceci permet de renforcer la résilience économique, sociale, sanitaire et culturelle des personnes, des collectivités, des pays et de leurs biens, et de préserver l’environnement. Les actions suivantes sont retenues dans cette composante :</w:t>
      </w:r>
      <w:bookmarkEnd w:id="78"/>
    </w:p>
    <w:p w14:paraId="1B8F8E9E" w14:textId="359750CF"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bookmarkStart w:id="79" w:name="_Hlk181192768"/>
      <w:bookmarkStart w:id="80" w:name="_Hlk181178111"/>
      <w:bookmarkStart w:id="81" w:name="_Hlk84950137"/>
      <w:proofErr w:type="gramStart"/>
      <w:r w:rsidRPr="007A5310">
        <w:rPr>
          <w:rFonts w:ascii="Times New Roman" w:eastAsia="Times New Roman" w:hAnsi="Times New Roman" w:cs="Times New Roman"/>
          <w:sz w:val="24"/>
          <w:szCs w:val="24"/>
          <w:lang w:eastAsia="fr-FR"/>
        </w:rPr>
        <w:t>créer</w:t>
      </w:r>
      <w:proofErr w:type="gramEnd"/>
      <w:r w:rsidRPr="007A5310">
        <w:rPr>
          <w:rFonts w:ascii="Times New Roman" w:eastAsia="Times New Roman" w:hAnsi="Times New Roman" w:cs="Times New Roman"/>
          <w:sz w:val="24"/>
          <w:szCs w:val="24"/>
          <w:lang w:eastAsia="fr-FR"/>
        </w:rPr>
        <w:t xml:space="preserve"> et mettre en place un mécanisme local de financement pour la RRC</w:t>
      </w:r>
      <w:r w:rsidR="00233657" w:rsidRPr="007A5310">
        <w:rPr>
          <w:rFonts w:ascii="Times New Roman" w:eastAsia="Times New Roman" w:hAnsi="Times New Roman" w:cs="Times New Roman"/>
          <w:sz w:val="24"/>
          <w:szCs w:val="24"/>
          <w:lang w:eastAsia="fr-FR"/>
        </w:rPr>
        <w:t> ;</w:t>
      </w:r>
    </w:p>
    <w:p w14:paraId="6D5EF393" w14:textId="18176ADA"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sidRPr="007A5310">
        <w:rPr>
          <w:rFonts w:ascii="Times New Roman" w:hAnsi="Times New Roman" w:cs="Times New Roman"/>
          <w:color w:val="000000" w:themeColor="text1"/>
          <w:sz w:val="24"/>
          <w:szCs w:val="24"/>
        </w:rPr>
        <w:t>élaborer</w:t>
      </w:r>
      <w:proofErr w:type="gramEnd"/>
      <w:r w:rsidRPr="007A5310">
        <w:rPr>
          <w:rFonts w:ascii="Times New Roman" w:hAnsi="Times New Roman" w:cs="Times New Roman"/>
          <w:color w:val="000000" w:themeColor="text1"/>
          <w:sz w:val="24"/>
          <w:szCs w:val="24"/>
        </w:rPr>
        <w:t xml:space="preserve"> et mettre en œuvre le schéma directeur d’assainissement de la commune</w:t>
      </w:r>
      <w:r w:rsidR="00233657" w:rsidRPr="007A5310">
        <w:rPr>
          <w:rFonts w:ascii="Times New Roman" w:hAnsi="Times New Roman" w:cs="Times New Roman"/>
          <w:color w:val="000000" w:themeColor="text1"/>
          <w:sz w:val="24"/>
          <w:szCs w:val="24"/>
        </w:rPr>
        <w:t> ;</w:t>
      </w:r>
      <w:r w:rsidRPr="007A5310">
        <w:rPr>
          <w:rFonts w:ascii="Times New Roman" w:hAnsi="Times New Roman" w:cs="Times New Roman"/>
          <w:color w:val="000000" w:themeColor="text1"/>
          <w:sz w:val="24"/>
          <w:szCs w:val="24"/>
        </w:rPr>
        <w:t xml:space="preserve"> </w:t>
      </w:r>
    </w:p>
    <w:p w14:paraId="6EB346BC" w14:textId="556AF49A"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sidRPr="007A5310">
        <w:rPr>
          <w:rFonts w:ascii="Times New Roman" w:hAnsi="Times New Roman" w:cs="Times New Roman"/>
          <w:color w:val="000000" w:themeColor="text1"/>
          <w:sz w:val="24"/>
          <w:szCs w:val="24"/>
        </w:rPr>
        <w:t>réaliser</w:t>
      </w:r>
      <w:proofErr w:type="gramEnd"/>
      <w:r w:rsidRPr="007A5310">
        <w:rPr>
          <w:rFonts w:ascii="Times New Roman" w:hAnsi="Times New Roman" w:cs="Times New Roman"/>
          <w:color w:val="000000" w:themeColor="text1"/>
          <w:sz w:val="24"/>
          <w:szCs w:val="24"/>
        </w:rPr>
        <w:t xml:space="preserve"> le plan d’aménagement du territoire communal</w:t>
      </w:r>
      <w:r w:rsidR="00233657" w:rsidRPr="007A5310">
        <w:rPr>
          <w:rFonts w:ascii="Times New Roman" w:hAnsi="Times New Roman" w:cs="Times New Roman"/>
          <w:color w:val="000000" w:themeColor="text1"/>
          <w:sz w:val="24"/>
          <w:szCs w:val="24"/>
        </w:rPr>
        <w:t> ;</w:t>
      </w:r>
    </w:p>
    <w:p w14:paraId="7163354A" w14:textId="73D03393" w:rsidR="00413434" w:rsidRPr="00413434" w:rsidRDefault="00413434" w:rsidP="00413434">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o</w:t>
      </w:r>
      <w:r w:rsidRPr="00413434">
        <w:rPr>
          <w:rFonts w:ascii="Times New Roman" w:eastAsia="Times New Roman" w:hAnsi="Times New Roman" w:cs="Times New Roman"/>
          <w:sz w:val="24"/>
          <w:szCs w:val="24"/>
          <w:lang w:eastAsia="fr-FR"/>
        </w:rPr>
        <w:t>rganiser</w:t>
      </w:r>
      <w:proofErr w:type="gramEnd"/>
      <w:r w:rsidRPr="00413434">
        <w:rPr>
          <w:rFonts w:ascii="Times New Roman" w:eastAsia="Times New Roman" w:hAnsi="Times New Roman" w:cs="Times New Roman"/>
          <w:sz w:val="24"/>
          <w:szCs w:val="24"/>
          <w:lang w:eastAsia="fr-FR"/>
        </w:rPr>
        <w:t xml:space="preserve"> une table ronde avec le secteur privé de la commune et les PTF pour leur participation aux actions de RRC</w:t>
      </w:r>
      <w:r>
        <w:rPr>
          <w:rFonts w:ascii="Times New Roman" w:eastAsia="Times New Roman" w:hAnsi="Times New Roman" w:cs="Times New Roman"/>
          <w:sz w:val="24"/>
          <w:szCs w:val="24"/>
          <w:lang w:eastAsia="fr-FR"/>
        </w:rPr>
        <w:t> ;</w:t>
      </w:r>
    </w:p>
    <w:p w14:paraId="136F04DF" w14:textId="68787D13"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sidRPr="007A5310">
        <w:rPr>
          <w:rFonts w:ascii="Times New Roman" w:eastAsia="Times New Roman" w:hAnsi="Times New Roman" w:cs="Times New Roman"/>
          <w:sz w:val="24"/>
          <w:szCs w:val="24"/>
          <w:lang w:eastAsia="fr-FR"/>
        </w:rPr>
        <w:t>construire</w:t>
      </w:r>
      <w:proofErr w:type="gramEnd"/>
      <w:r w:rsidRPr="007A5310">
        <w:rPr>
          <w:rFonts w:ascii="Times New Roman" w:eastAsia="Times New Roman" w:hAnsi="Times New Roman" w:cs="Times New Roman"/>
          <w:sz w:val="24"/>
          <w:szCs w:val="24"/>
          <w:lang w:eastAsia="fr-FR"/>
        </w:rPr>
        <w:t xml:space="preserve"> et équiper les formations sanitaires dans les villages ne disposant pas de centre de santé ;</w:t>
      </w:r>
    </w:p>
    <w:p w14:paraId="251AAB11" w14:textId="77777777" w:rsidR="00DB5283" w:rsidRPr="007A5310" w:rsidRDefault="00261A73">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sz w:val="24"/>
          <w:szCs w:val="24"/>
          <w:lang w:eastAsia="fr-FR"/>
        </w:rPr>
      </w:pPr>
      <w:proofErr w:type="gramStart"/>
      <w:r w:rsidRPr="007A5310">
        <w:rPr>
          <w:rFonts w:ascii="Times New Roman" w:eastAsia="Times New Roman" w:hAnsi="Times New Roman" w:cs="Times New Roman"/>
          <w:sz w:val="24"/>
          <w:szCs w:val="24"/>
          <w:lang w:eastAsia="fr-FR"/>
        </w:rPr>
        <w:t>cartographier</w:t>
      </w:r>
      <w:proofErr w:type="gramEnd"/>
      <w:r w:rsidRPr="007A5310">
        <w:rPr>
          <w:rFonts w:ascii="Times New Roman" w:eastAsia="Times New Roman" w:hAnsi="Times New Roman" w:cs="Times New Roman"/>
          <w:sz w:val="24"/>
          <w:szCs w:val="24"/>
          <w:lang w:eastAsia="fr-FR"/>
        </w:rPr>
        <w:t xml:space="preserve"> et matérialiser les limites des couloirs de transhumance de la commune ; </w:t>
      </w:r>
    </w:p>
    <w:p w14:paraId="0B216CAB" w14:textId="77777777" w:rsidR="00DB5283" w:rsidRPr="007A5310" w:rsidRDefault="00261A73">
      <w:pPr>
        <w:pStyle w:val="Paragraphedeliste"/>
        <w:numPr>
          <w:ilvl w:val="0"/>
          <w:numId w:val="13"/>
        </w:numPr>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poursuivre</w:t>
      </w:r>
      <w:proofErr w:type="gramEnd"/>
      <w:r w:rsidRPr="007A5310">
        <w:rPr>
          <w:rFonts w:ascii="Times New Roman" w:hAnsi="Times New Roman" w:cs="Times New Roman"/>
          <w:color w:val="000000" w:themeColor="text1"/>
          <w:sz w:val="24"/>
          <w:szCs w:val="24"/>
        </w:rPr>
        <w:t xml:space="preserve"> l’installation des épis et des brises lame tout au long de la Côte ;</w:t>
      </w:r>
    </w:p>
    <w:p w14:paraId="1C528629" w14:textId="77777777" w:rsidR="00DB5283" w:rsidRPr="007A5310" w:rsidRDefault="00261A73">
      <w:pPr>
        <w:pStyle w:val="Paragraphedeliste"/>
        <w:numPr>
          <w:ilvl w:val="0"/>
          <w:numId w:val="13"/>
        </w:numPr>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traiter</w:t>
      </w:r>
      <w:proofErr w:type="gramEnd"/>
      <w:r w:rsidRPr="007A5310">
        <w:rPr>
          <w:rFonts w:ascii="Times New Roman" w:hAnsi="Times New Roman" w:cs="Times New Roman"/>
          <w:color w:val="000000" w:themeColor="text1"/>
          <w:sz w:val="24"/>
          <w:szCs w:val="24"/>
        </w:rPr>
        <w:t xml:space="preserve"> adéquatement les eaux issues de l’activité de l’usine de phosphate ;</w:t>
      </w:r>
    </w:p>
    <w:p w14:paraId="24F1828D" w14:textId="033695C2" w:rsidR="00DB5283" w:rsidRPr="007A5310" w:rsidRDefault="00233657">
      <w:pPr>
        <w:pStyle w:val="Paragraphedeliste"/>
        <w:numPr>
          <w:ilvl w:val="0"/>
          <w:numId w:val="13"/>
        </w:numPr>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prendre</w:t>
      </w:r>
      <w:proofErr w:type="gramEnd"/>
      <w:r w:rsidRPr="007A5310">
        <w:rPr>
          <w:rFonts w:ascii="Times New Roman" w:hAnsi="Times New Roman" w:cs="Times New Roman"/>
          <w:color w:val="000000" w:themeColor="text1"/>
          <w:sz w:val="24"/>
          <w:szCs w:val="24"/>
        </w:rPr>
        <w:t xml:space="preserve"> en charge les populations exposées au risque de pollution ;</w:t>
      </w:r>
    </w:p>
    <w:p w14:paraId="5695F193" w14:textId="77777777" w:rsidR="00F47468" w:rsidRPr="007A5310" w:rsidRDefault="00261A73">
      <w:pPr>
        <w:pStyle w:val="Paragraphedeliste"/>
        <w:numPr>
          <w:ilvl w:val="0"/>
          <w:numId w:val="13"/>
        </w:numPr>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mettre</w:t>
      </w:r>
      <w:proofErr w:type="gramEnd"/>
      <w:r w:rsidRPr="007A5310">
        <w:rPr>
          <w:rFonts w:ascii="Times New Roman" w:hAnsi="Times New Roman" w:cs="Times New Roman"/>
          <w:color w:val="000000" w:themeColor="text1"/>
          <w:sz w:val="24"/>
          <w:szCs w:val="24"/>
        </w:rPr>
        <w:t xml:space="preserve"> en place une limite de sécurité entre la zone d’impact de l’usine et les habitations</w:t>
      </w:r>
      <w:r w:rsidR="00F47468" w:rsidRPr="007A5310">
        <w:rPr>
          <w:rFonts w:ascii="Times New Roman" w:hAnsi="Times New Roman" w:cs="Times New Roman"/>
          <w:color w:val="000000" w:themeColor="text1"/>
          <w:sz w:val="24"/>
          <w:szCs w:val="24"/>
        </w:rPr>
        <w:t> ;</w:t>
      </w:r>
    </w:p>
    <w:p w14:paraId="14DCF7D0" w14:textId="601BF6D6" w:rsidR="0099459D" w:rsidRPr="007A5310" w:rsidRDefault="00F47468">
      <w:pPr>
        <w:pStyle w:val="Paragraphedeliste"/>
        <w:numPr>
          <w:ilvl w:val="0"/>
          <w:numId w:val="13"/>
        </w:num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proofErr w:type="gramStart"/>
      <w:r w:rsidRPr="007A5310">
        <w:rPr>
          <w:rFonts w:ascii="Times New Roman" w:hAnsi="Times New Roman" w:cs="Times New Roman"/>
          <w:color w:val="000000" w:themeColor="text1"/>
          <w:sz w:val="24"/>
          <w:szCs w:val="24"/>
        </w:rPr>
        <w:t>initier</w:t>
      </w:r>
      <w:proofErr w:type="gramEnd"/>
      <w:r w:rsidRPr="007A5310">
        <w:rPr>
          <w:rFonts w:ascii="Times New Roman" w:hAnsi="Times New Roman" w:cs="Times New Roman"/>
          <w:color w:val="000000" w:themeColor="text1"/>
          <w:sz w:val="24"/>
          <w:szCs w:val="24"/>
        </w:rPr>
        <w:t xml:space="preserve"> des activités de reboisement de la commune</w:t>
      </w:r>
      <w:r w:rsidR="0099459D" w:rsidRPr="007A5310">
        <w:rPr>
          <w:rFonts w:ascii="Times New Roman" w:hAnsi="Times New Roman" w:cs="Times New Roman"/>
          <w:color w:val="000000" w:themeColor="text1"/>
          <w:sz w:val="24"/>
          <w:szCs w:val="24"/>
        </w:rPr>
        <w:t> ;</w:t>
      </w:r>
    </w:p>
    <w:p w14:paraId="602A22C7" w14:textId="0CE841A7" w:rsidR="00DB5283" w:rsidRPr="007A5310" w:rsidRDefault="0099459D" w:rsidP="00B43372">
      <w:pPr>
        <w:pStyle w:val="Paragraphedeliste"/>
        <w:numPr>
          <w:ilvl w:val="0"/>
          <w:numId w:val="13"/>
        </w:numPr>
        <w:autoSpaceDE w:val="0"/>
        <w:autoSpaceDN w:val="0"/>
        <w:adjustRightInd w:val="0"/>
        <w:spacing w:after="0" w:line="276" w:lineRule="auto"/>
        <w:jc w:val="both"/>
        <w:rPr>
          <w:rFonts w:ascii="Times New Roman" w:hAnsi="Times New Roman" w:cs="Times New Roman"/>
          <w:color w:val="000000" w:themeColor="text1"/>
          <w:sz w:val="24"/>
          <w:szCs w:val="24"/>
        </w:rPr>
      </w:pPr>
      <w:proofErr w:type="gramStart"/>
      <w:r w:rsidRPr="007A5310">
        <w:rPr>
          <w:rFonts w:ascii="Times New Roman" w:eastAsia="Times New Roman" w:hAnsi="Times New Roman" w:cs="Times New Roman"/>
          <w:color w:val="000000"/>
          <w:sz w:val="24"/>
          <w:szCs w:val="24"/>
          <w:lang w:eastAsia="fr-FR"/>
        </w:rPr>
        <w:lastRenderedPageBreak/>
        <w:t>soutenir</w:t>
      </w:r>
      <w:proofErr w:type="gramEnd"/>
      <w:r w:rsidRPr="007A5310">
        <w:rPr>
          <w:rFonts w:ascii="Times New Roman" w:eastAsia="Times New Roman" w:hAnsi="Times New Roman" w:cs="Times New Roman"/>
          <w:color w:val="000000"/>
          <w:sz w:val="24"/>
          <w:szCs w:val="24"/>
          <w:lang w:eastAsia="fr-FR"/>
        </w:rPr>
        <w:t xml:space="preserve"> les AGR des populations, surtout des femmes (pratiques de pêche et d’agriculture durables)</w:t>
      </w:r>
      <w:r w:rsidR="00261A73" w:rsidRPr="007A5310">
        <w:rPr>
          <w:rFonts w:ascii="Times New Roman" w:hAnsi="Times New Roman" w:cs="Times New Roman"/>
          <w:color w:val="000000" w:themeColor="text1"/>
          <w:sz w:val="24"/>
          <w:szCs w:val="24"/>
        </w:rPr>
        <w:t xml:space="preserve">. </w:t>
      </w:r>
      <w:bookmarkEnd w:id="79"/>
    </w:p>
    <w:bookmarkEnd w:id="80"/>
    <w:p w14:paraId="4B85180A" w14:textId="77777777" w:rsidR="00DB5283" w:rsidRPr="007A5310" w:rsidRDefault="00DB5283">
      <w:pPr>
        <w:pStyle w:val="Paragraphedeliste"/>
        <w:ind w:left="0"/>
        <w:rPr>
          <w:rFonts w:ascii="Times New Roman" w:hAnsi="Times New Roman" w:cs="Times New Roman"/>
          <w:b/>
          <w:bCs/>
          <w:color w:val="007852"/>
          <w:sz w:val="28"/>
          <w:szCs w:val="28"/>
          <w:u w:val="single"/>
        </w:rPr>
      </w:pPr>
    </w:p>
    <w:p w14:paraId="4BF8191D" w14:textId="77777777" w:rsidR="00DB5283" w:rsidRPr="007A5310" w:rsidRDefault="00261A73">
      <w:pPr>
        <w:autoSpaceDE w:val="0"/>
        <w:autoSpaceDN w:val="0"/>
        <w:adjustRightInd w:val="0"/>
        <w:spacing w:line="276" w:lineRule="auto"/>
        <w:jc w:val="both"/>
        <w:rPr>
          <w:rFonts w:ascii="Times New Roman" w:hAnsi="Times New Roman" w:cs="Times New Roman"/>
          <w:i/>
          <w:iCs/>
          <w:sz w:val="24"/>
          <w:szCs w:val="24"/>
        </w:rPr>
      </w:pPr>
      <w:r w:rsidRPr="007A5310">
        <w:rPr>
          <w:rFonts w:ascii="Times New Roman" w:hAnsi="Times New Roman" w:cs="Times New Roman"/>
          <w:b/>
          <w:bCs/>
          <w:i/>
          <w:iCs/>
          <w:sz w:val="24"/>
          <w:szCs w:val="24"/>
        </w:rPr>
        <w:t>Composante 4 : renforcement de l’état de préparation aux catastrophes pour intervenir de manière efficace et pour « mieux reconstruire » durant la phase de relèvement, de remise en état et de reconstruction</w:t>
      </w:r>
      <w:bookmarkEnd w:id="81"/>
    </w:p>
    <w:p w14:paraId="07E85371" w14:textId="77777777" w:rsidR="00DB5283" w:rsidRPr="007A5310" w:rsidRDefault="00261A73">
      <w:pPr>
        <w:autoSpaceDE w:val="0"/>
        <w:autoSpaceDN w:val="0"/>
        <w:adjustRightInd w:val="0"/>
        <w:spacing w:line="276" w:lineRule="auto"/>
        <w:jc w:val="both"/>
        <w:rPr>
          <w:rFonts w:ascii="Times New Roman" w:hAnsi="Times New Roman" w:cs="Times New Roman"/>
          <w:sz w:val="24"/>
          <w:szCs w:val="24"/>
        </w:rPr>
      </w:pPr>
      <w:bookmarkStart w:id="82" w:name="_Hlk84950217"/>
      <w:r w:rsidRPr="007A5310">
        <w:rPr>
          <w:rFonts w:ascii="Times New Roman" w:hAnsi="Times New Roman" w:cs="Times New Roman"/>
          <w:sz w:val="24"/>
          <w:szCs w:val="24"/>
        </w:rPr>
        <w:t>Les risques de catastrophes ne cessent d’augmenter et exposent les populations et leurs biens. Les enseignements tirés des catastrophes passées montrent qu’il faut mieux se préparer à l’intervention en cas de catastrophes. Cette préparation implique de prendre des mesures avant que les catastrophes ne se produisent, d’intégrer la réduction des risques de catastrophes dans la préparation aux catastrophes et de veiller à ce que des moyens soient mis en place pour que des opérations de secours et de relèvement puissent être menées efficacement à tous les niveaux. Les actions prévues en ce sens sont :</w:t>
      </w:r>
    </w:p>
    <w:p w14:paraId="76D5CAB9" w14:textId="13C8A44B" w:rsidR="00DB5283" w:rsidRPr="007A5310" w:rsidRDefault="002F46FE">
      <w:pPr>
        <w:pStyle w:val="Paragraphedeliste"/>
        <w:numPr>
          <w:ilvl w:val="0"/>
          <w:numId w:val="14"/>
        </w:numPr>
        <w:spacing w:after="0" w:line="276" w:lineRule="auto"/>
        <w:jc w:val="both"/>
        <w:rPr>
          <w:rFonts w:ascii="Times New Roman" w:hAnsi="Times New Roman" w:cs="Times New Roman"/>
          <w:sz w:val="24"/>
          <w:szCs w:val="24"/>
        </w:rPr>
      </w:pPr>
      <w:bookmarkStart w:id="83" w:name="_Hlk181192791"/>
      <w:bookmarkStart w:id="84" w:name="_Hlk181178123"/>
      <w:bookmarkEnd w:id="82"/>
      <w:proofErr w:type="gramStart"/>
      <w:r w:rsidRPr="007A5310">
        <w:rPr>
          <w:rFonts w:ascii="Times New Roman" w:hAnsi="Times New Roman" w:cs="Times New Roman"/>
          <w:sz w:val="24"/>
          <w:szCs w:val="24"/>
        </w:rPr>
        <w:t>renforcer</w:t>
      </w:r>
      <w:proofErr w:type="gramEnd"/>
      <w:r w:rsidRPr="007A5310">
        <w:rPr>
          <w:rFonts w:ascii="Times New Roman" w:hAnsi="Times New Roman" w:cs="Times New Roman"/>
          <w:sz w:val="24"/>
          <w:szCs w:val="24"/>
        </w:rPr>
        <w:t xml:space="preserve"> les communautés en </w:t>
      </w:r>
      <w:r w:rsidR="00261A73" w:rsidRPr="007A5310">
        <w:rPr>
          <w:rFonts w:ascii="Times New Roman" w:hAnsi="Times New Roman" w:cs="Times New Roman"/>
          <w:sz w:val="24"/>
          <w:szCs w:val="24"/>
        </w:rPr>
        <w:t xml:space="preserve">des pirogues et gilets de sauvetage ; </w:t>
      </w:r>
    </w:p>
    <w:p w14:paraId="02CF0FA6" w14:textId="77777777" w:rsidR="00DB5283" w:rsidRPr="007A5310" w:rsidRDefault="00261A73">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aménager</w:t>
      </w:r>
      <w:proofErr w:type="gramEnd"/>
      <w:r w:rsidRPr="007A5310">
        <w:rPr>
          <w:rFonts w:ascii="Times New Roman" w:hAnsi="Times New Roman" w:cs="Times New Roman"/>
          <w:sz w:val="24"/>
          <w:szCs w:val="24"/>
        </w:rPr>
        <w:t xml:space="preserve"> un site communal de pré-positionnement des vivres et non  vivres; </w:t>
      </w:r>
    </w:p>
    <w:p w14:paraId="5C981145" w14:textId="135381E1" w:rsidR="00DB5283" w:rsidRPr="007A5310" w:rsidRDefault="002F46FE">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construire</w:t>
      </w:r>
      <w:proofErr w:type="gramEnd"/>
      <w:r w:rsidRPr="007A5310">
        <w:rPr>
          <w:rFonts w:ascii="Times New Roman" w:hAnsi="Times New Roman" w:cs="Times New Roman"/>
          <w:sz w:val="24"/>
          <w:szCs w:val="24"/>
        </w:rPr>
        <w:t xml:space="preserve"> </w:t>
      </w:r>
      <w:r w:rsidR="00261A73" w:rsidRPr="007A5310">
        <w:rPr>
          <w:rFonts w:ascii="Times New Roman" w:hAnsi="Times New Roman" w:cs="Times New Roman"/>
          <w:sz w:val="24"/>
          <w:szCs w:val="24"/>
        </w:rPr>
        <w:t xml:space="preserve">un  site d'accueil des sinistrés ;  </w:t>
      </w:r>
    </w:p>
    <w:p w14:paraId="50DB6639" w14:textId="77777777" w:rsidR="00DB5283" w:rsidRPr="007A5310" w:rsidRDefault="00261A73">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organiser</w:t>
      </w:r>
      <w:proofErr w:type="gramEnd"/>
      <w:r w:rsidRPr="007A5310">
        <w:rPr>
          <w:rFonts w:ascii="Times New Roman" w:hAnsi="Times New Roman" w:cs="Times New Roman"/>
          <w:sz w:val="24"/>
          <w:szCs w:val="24"/>
        </w:rPr>
        <w:t xml:space="preserve"> deux (02) exercices de simulation en impliquant fortement les femmes et les personnes en situation de handicap ;</w:t>
      </w:r>
    </w:p>
    <w:p w14:paraId="48212836" w14:textId="05AA43CC" w:rsidR="00254BF1" w:rsidRPr="007A5310" w:rsidRDefault="00261A73">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mettre</w:t>
      </w:r>
      <w:proofErr w:type="gramEnd"/>
      <w:r w:rsidRPr="007A5310">
        <w:rPr>
          <w:rFonts w:ascii="Times New Roman" w:hAnsi="Times New Roman" w:cs="Times New Roman"/>
          <w:sz w:val="24"/>
          <w:szCs w:val="24"/>
        </w:rPr>
        <w:t xml:space="preserve"> en place un réseau de volontaires communaux de la protection civile ;</w:t>
      </w:r>
    </w:p>
    <w:p w14:paraId="4F46CB5C" w14:textId="1CA40550" w:rsidR="002F46FE" w:rsidRPr="007A5310" w:rsidRDefault="00254BF1" w:rsidP="00254BF1">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installer</w:t>
      </w:r>
      <w:proofErr w:type="gramEnd"/>
      <w:r w:rsidRPr="007A5310">
        <w:rPr>
          <w:rFonts w:ascii="Times New Roman" w:hAnsi="Times New Roman" w:cs="Times New Roman"/>
          <w:sz w:val="24"/>
          <w:szCs w:val="24"/>
        </w:rPr>
        <w:t xml:space="preserve"> les balises communautaires ;</w:t>
      </w:r>
    </w:p>
    <w:p w14:paraId="656730C3" w14:textId="77777777" w:rsidR="0099459D" w:rsidRPr="007A5310" w:rsidRDefault="00261A73">
      <w:pPr>
        <w:pStyle w:val="Paragraphedeliste"/>
        <w:numPr>
          <w:ilvl w:val="0"/>
          <w:numId w:val="14"/>
        </w:numPr>
        <w:spacing w:after="0" w:line="276" w:lineRule="auto"/>
        <w:jc w:val="both"/>
        <w:rPr>
          <w:rFonts w:ascii="Times New Roman" w:hAnsi="Times New Roman" w:cs="Times New Roman"/>
          <w:sz w:val="24"/>
          <w:szCs w:val="24"/>
        </w:rPr>
      </w:pPr>
      <w:proofErr w:type="gramStart"/>
      <w:r w:rsidRPr="007A5310">
        <w:rPr>
          <w:rFonts w:ascii="Times New Roman" w:hAnsi="Times New Roman" w:cs="Times New Roman"/>
          <w:sz w:val="24"/>
          <w:szCs w:val="24"/>
        </w:rPr>
        <w:t>acquérir</w:t>
      </w:r>
      <w:proofErr w:type="gramEnd"/>
      <w:r w:rsidRPr="007A5310">
        <w:rPr>
          <w:rFonts w:ascii="Times New Roman" w:hAnsi="Times New Roman" w:cs="Times New Roman"/>
          <w:sz w:val="24"/>
          <w:szCs w:val="24"/>
        </w:rPr>
        <w:t xml:space="preserve"> une ambulance médicalisée</w:t>
      </w:r>
      <w:r w:rsidR="0099459D" w:rsidRPr="007A5310">
        <w:rPr>
          <w:rFonts w:ascii="Times New Roman" w:hAnsi="Times New Roman" w:cs="Times New Roman"/>
          <w:sz w:val="24"/>
          <w:szCs w:val="24"/>
        </w:rPr>
        <w:t xml:space="preserve"> ; </w:t>
      </w:r>
    </w:p>
    <w:p w14:paraId="3277F231" w14:textId="297887DA" w:rsidR="00DB5283" w:rsidRPr="007A5310" w:rsidRDefault="0099459D" w:rsidP="00B43372">
      <w:pPr>
        <w:pStyle w:val="Paragraphedeliste"/>
        <w:numPr>
          <w:ilvl w:val="0"/>
          <w:numId w:val="14"/>
        </w:numPr>
        <w:spacing w:after="0" w:line="276" w:lineRule="auto"/>
        <w:jc w:val="both"/>
        <w:rPr>
          <w:rFonts w:ascii="Times New Roman" w:hAnsi="Times New Roman" w:cs="Times New Roman"/>
          <w:sz w:val="24"/>
          <w:szCs w:val="24"/>
        </w:rPr>
      </w:pPr>
      <w:bookmarkStart w:id="85" w:name="_Hlk181855153"/>
      <w:proofErr w:type="gramStart"/>
      <w:r w:rsidRPr="007A5310">
        <w:rPr>
          <w:rFonts w:ascii="Times New Roman" w:hAnsi="Times New Roman" w:cs="Times New Roman"/>
          <w:sz w:val="24"/>
          <w:szCs w:val="24"/>
        </w:rPr>
        <w:t>élaborer</w:t>
      </w:r>
      <w:proofErr w:type="gramEnd"/>
      <w:r w:rsidRPr="007A5310">
        <w:rPr>
          <w:rFonts w:ascii="Times New Roman" w:hAnsi="Times New Roman" w:cs="Times New Roman"/>
          <w:sz w:val="24"/>
          <w:szCs w:val="24"/>
        </w:rPr>
        <w:t xml:space="preserve"> les plans d’évacuation rapides pour les </w:t>
      </w:r>
      <w:r w:rsidR="00F2691D" w:rsidRPr="007A5310">
        <w:rPr>
          <w:rFonts w:ascii="Times New Roman" w:hAnsi="Times New Roman" w:cs="Times New Roman"/>
          <w:sz w:val="24"/>
          <w:szCs w:val="24"/>
        </w:rPr>
        <w:t>établissements</w:t>
      </w:r>
      <w:r w:rsidRPr="007A5310">
        <w:rPr>
          <w:rFonts w:ascii="Times New Roman" w:hAnsi="Times New Roman" w:cs="Times New Roman"/>
          <w:sz w:val="24"/>
          <w:szCs w:val="24"/>
        </w:rPr>
        <w:t xml:space="preserve"> recevant du public</w:t>
      </w:r>
      <w:r w:rsidR="00261A73" w:rsidRPr="007A5310">
        <w:rPr>
          <w:rFonts w:ascii="Times New Roman" w:hAnsi="Times New Roman" w:cs="Times New Roman"/>
          <w:sz w:val="24"/>
          <w:szCs w:val="24"/>
        </w:rPr>
        <w:t>.</w:t>
      </w:r>
      <w:bookmarkEnd w:id="83"/>
    </w:p>
    <w:bookmarkEnd w:id="85"/>
    <w:p w14:paraId="3E931413" w14:textId="77777777" w:rsidR="00DB5283" w:rsidRPr="007A5310" w:rsidRDefault="00261A73">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 </w:t>
      </w:r>
    </w:p>
    <w:bookmarkEnd w:id="84"/>
    <w:p w14:paraId="43C395FF" w14:textId="77777777" w:rsidR="00345BD8" w:rsidRPr="007A5310" w:rsidRDefault="00345BD8" w:rsidP="00233657">
      <w:pPr>
        <w:spacing w:after="0" w:line="240" w:lineRule="auto"/>
        <w:jc w:val="both"/>
        <w:rPr>
          <w:rFonts w:ascii="Times New Roman" w:hAnsi="Times New Roman" w:cs="Times New Roman"/>
          <w:sz w:val="24"/>
          <w:szCs w:val="24"/>
        </w:rPr>
        <w:sectPr w:rsidR="00345BD8" w:rsidRPr="007A5310" w:rsidSect="002A125E">
          <w:pgSz w:w="11906" w:h="16838"/>
          <w:pgMar w:top="1417" w:right="1417" w:bottom="1417" w:left="1417" w:header="708" w:footer="708" w:gutter="0"/>
          <w:cols w:space="708"/>
          <w:docGrid w:linePitch="360"/>
        </w:sectPr>
      </w:pPr>
    </w:p>
    <w:p w14:paraId="27B54153" w14:textId="77777777" w:rsidR="00DB5283" w:rsidRPr="007A5310" w:rsidRDefault="00261A73">
      <w:pPr>
        <w:pStyle w:val="Titre2"/>
        <w:spacing w:after="240"/>
        <w:ind w:left="1276" w:hanging="567"/>
        <w:rPr>
          <w:rFonts w:cs="Times New Roman"/>
          <w:i/>
          <w:sz w:val="24"/>
          <w:szCs w:val="24"/>
        </w:rPr>
      </w:pPr>
      <w:bookmarkStart w:id="86" w:name="_Toc181859288"/>
      <w:bookmarkStart w:id="87" w:name="_Hlk84951797"/>
      <w:r w:rsidRPr="007A5310">
        <w:rPr>
          <w:rFonts w:cs="Times New Roman"/>
          <w:i/>
          <w:sz w:val="24"/>
          <w:szCs w:val="24"/>
        </w:rPr>
        <w:lastRenderedPageBreak/>
        <w:t>6.2. Matrice du plan d’actions</w:t>
      </w:r>
      <w:bookmarkEnd w:id="86"/>
    </w:p>
    <w:tbl>
      <w:tblPr>
        <w:tblW w:w="15160" w:type="dxa"/>
        <w:tblInd w:w="-10" w:type="dxa"/>
        <w:tblCellMar>
          <w:left w:w="70" w:type="dxa"/>
          <w:right w:w="70" w:type="dxa"/>
        </w:tblCellMar>
        <w:tblLook w:val="04A0" w:firstRow="1" w:lastRow="0" w:firstColumn="1" w:lastColumn="0" w:noHBand="0" w:noVBand="1"/>
      </w:tblPr>
      <w:tblGrid>
        <w:gridCol w:w="681"/>
        <w:gridCol w:w="2547"/>
        <w:gridCol w:w="2473"/>
        <w:gridCol w:w="1447"/>
        <w:gridCol w:w="1694"/>
        <w:gridCol w:w="1260"/>
        <w:gridCol w:w="1035"/>
        <w:gridCol w:w="972"/>
        <w:gridCol w:w="1017"/>
        <w:gridCol w:w="991"/>
        <w:gridCol w:w="1043"/>
      </w:tblGrid>
      <w:tr w:rsidR="00F66EDD" w:rsidRPr="007A5310" w14:paraId="7914ABEA" w14:textId="77777777" w:rsidTr="00F47468">
        <w:trPr>
          <w:trHeight w:val="300"/>
          <w:tblHeader/>
        </w:trPr>
        <w:tc>
          <w:tcPr>
            <w:tcW w:w="681"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bookmarkEnd w:id="87"/>
          <w:p w14:paraId="6F97E351"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Code</w:t>
            </w:r>
          </w:p>
        </w:tc>
        <w:tc>
          <w:tcPr>
            <w:tcW w:w="2547"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p w14:paraId="30F89649"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Actions</w:t>
            </w:r>
          </w:p>
        </w:tc>
        <w:tc>
          <w:tcPr>
            <w:tcW w:w="2473"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p w14:paraId="4BAA2BBC"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Indicateurs de résultats</w:t>
            </w:r>
          </w:p>
        </w:tc>
        <w:tc>
          <w:tcPr>
            <w:tcW w:w="1447"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p w14:paraId="5A5CB47F"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Structures responsables</w:t>
            </w:r>
          </w:p>
        </w:tc>
        <w:tc>
          <w:tcPr>
            <w:tcW w:w="1694"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p w14:paraId="318546E0"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Structures impliquées</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007852"/>
            <w:vAlign w:val="center"/>
          </w:tcPr>
          <w:p w14:paraId="60FCD7F0"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Coût estimatif</w:t>
            </w:r>
            <w:r w:rsidRPr="007A5310">
              <w:rPr>
                <w:rFonts w:ascii="Times New Roman" w:eastAsia="Times New Roman" w:hAnsi="Times New Roman" w:cs="Times New Roman"/>
                <w:b/>
                <w:bCs/>
                <w:color w:val="FFFFFF"/>
                <w:sz w:val="24"/>
                <w:szCs w:val="24"/>
                <w:lang w:eastAsia="fr-FR"/>
              </w:rPr>
              <w:br/>
              <w:t>(FCFA)</w:t>
            </w:r>
          </w:p>
        </w:tc>
        <w:tc>
          <w:tcPr>
            <w:tcW w:w="5058" w:type="dxa"/>
            <w:gridSpan w:val="5"/>
            <w:tcBorders>
              <w:top w:val="single" w:sz="4" w:space="0" w:color="auto"/>
              <w:left w:val="nil"/>
              <w:bottom w:val="single" w:sz="4" w:space="0" w:color="auto"/>
              <w:right w:val="single" w:sz="4" w:space="0" w:color="auto"/>
            </w:tcBorders>
            <w:shd w:val="clear" w:color="000000" w:fill="007852"/>
            <w:vAlign w:val="center"/>
          </w:tcPr>
          <w:p w14:paraId="5EF506D9"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Période de mise en œuvre</w:t>
            </w:r>
          </w:p>
        </w:tc>
      </w:tr>
      <w:tr w:rsidR="009D432D" w:rsidRPr="007A5310" w14:paraId="50DB6E72" w14:textId="77777777" w:rsidTr="00F47468">
        <w:trPr>
          <w:trHeight w:val="300"/>
          <w:tblHeader/>
        </w:trPr>
        <w:tc>
          <w:tcPr>
            <w:tcW w:w="681" w:type="dxa"/>
            <w:vMerge/>
            <w:tcBorders>
              <w:top w:val="single" w:sz="4" w:space="0" w:color="auto"/>
              <w:left w:val="single" w:sz="4" w:space="0" w:color="auto"/>
              <w:bottom w:val="single" w:sz="4" w:space="0" w:color="auto"/>
              <w:right w:val="single" w:sz="4" w:space="0" w:color="auto"/>
            </w:tcBorders>
            <w:vAlign w:val="center"/>
          </w:tcPr>
          <w:p w14:paraId="29141E3B"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2547" w:type="dxa"/>
            <w:vMerge/>
            <w:tcBorders>
              <w:top w:val="single" w:sz="4" w:space="0" w:color="auto"/>
              <w:left w:val="single" w:sz="4" w:space="0" w:color="auto"/>
              <w:bottom w:val="single" w:sz="4" w:space="0" w:color="auto"/>
              <w:right w:val="single" w:sz="4" w:space="0" w:color="auto"/>
            </w:tcBorders>
            <w:vAlign w:val="center"/>
          </w:tcPr>
          <w:p w14:paraId="03D87868"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2473" w:type="dxa"/>
            <w:vMerge/>
            <w:tcBorders>
              <w:top w:val="single" w:sz="4" w:space="0" w:color="auto"/>
              <w:left w:val="single" w:sz="4" w:space="0" w:color="auto"/>
              <w:bottom w:val="single" w:sz="4" w:space="0" w:color="auto"/>
              <w:right w:val="single" w:sz="4" w:space="0" w:color="auto"/>
            </w:tcBorders>
            <w:vAlign w:val="center"/>
          </w:tcPr>
          <w:p w14:paraId="228FDF63"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047995E3"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4777CC6D"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59EA5CD2"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5058" w:type="dxa"/>
            <w:gridSpan w:val="5"/>
            <w:tcBorders>
              <w:top w:val="nil"/>
              <w:left w:val="nil"/>
              <w:bottom w:val="single" w:sz="4" w:space="0" w:color="auto"/>
              <w:right w:val="single" w:sz="4" w:space="0" w:color="auto"/>
            </w:tcBorders>
            <w:shd w:val="clear" w:color="000000" w:fill="007852"/>
            <w:vAlign w:val="center"/>
          </w:tcPr>
          <w:p w14:paraId="0EF7BB5C"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Années </w:t>
            </w:r>
          </w:p>
        </w:tc>
      </w:tr>
      <w:tr w:rsidR="009D432D" w:rsidRPr="007A5310" w14:paraId="459D683C" w14:textId="77777777" w:rsidTr="00F47468">
        <w:trPr>
          <w:trHeight w:val="300"/>
          <w:tblHeader/>
        </w:trPr>
        <w:tc>
          <w:tcPr>
            <w:tcW w:w="681" w:type="dxa"/>
            <w:vMerge/>
            <w:tcBorders>
              <w:top w:val="single" w:sz="4" w:space="0" w:color="auto"/>
              <w:left w:val="single" w:sz="4" w:space="0" w:color="auto"/>
              <w:bottom w:val="single" w:sz="4" w:space="0" w:color="auto"/>
              <w:right w:val="single" w:sz="4" w:space="0" w:color="auto"/>
            </w:tcBorders>
            <w:vAlign w:val="center"/>
          </w:tcPr>
          <w:p w14:paraId="0D28E3D5"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2547" w:type="dxa"/>
            <w:vMerge/>
            <w:tcBorders>
              <w:top w:val="single" w:sz="4" w:space="0" w:color="auto"/>
              <w:left w:val="single" w:sz="4" w:space="0" w:color="auto"/>
              <w:bottom w:val="single" w:sz="4" w:space="0" w:color="auto"/>
              <w:right w:val="single" w:sz="4" w:space="0" w:color="auto"/>
            </w:tcBorders>
            <w:vAlign w:val="center"/>
          </w:tcPr>
          <w:p w14:paraId="74B922BD"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2473" w:type="dxa"/>
            <w:vMerge/>
            <w:tcBorders>
              <w:top w:val="single" w:sz="4" w:space="0" w:color="auto"/>
              <w:left w:val="single" w:sz="4" w:space="0" w:color="auto"/>
              <w:bottom w:val="single" w:sz="4" w:space="0" w:color="auto"/>
              <w:right w:val="single" w:sz="4" w:space="0" w:color="auto"/>
            </w:tcBorders>
            <w:vAlign w:val="center"/>
          </w:tcPr>
          <w:p w14:paraId="7D76ADFC"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447" w:type="dxa"/>
            <w:vMerge/>
            <w:tcBorders>
              <w:top w:val="single" w:sz="4" w:space="0" w:color="auto"/>
              <w:left w:val="single" w:sz="4" w:space="0" w:color="auto"/>
              <w:bottom w:val="single" w:sz="4" w:space="0" w:color="auto"/>
              <w:right w:val="single" w:sz="4" w:space="0" w:color="auto"/>
            </w:tcBorders>
            <w:vAlign w:val="center"/>
          </w:tcPr>
          <w:p w14:paraId="4CFD8A2B"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35AA6392"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64BAAA9C" w14:textId="77777777" w:rsidR="00DB5283" w:rsidRPr="007A5310" w:rsidRDefault="00DB5283">
            <w:pPr>
              <w:spacing w:after="0" w:line="240" w:lineRule="auto"/>
              <w:rPr>
                <w:rFonts w:ascii="Times New Roman" w:eastAsia="Times New Roman" w:hAnsi="Times New Roman" w:cs="Times New Roman"/>
                <w:b/>
                <w:bCs/>
                <w:color w:val="FFFFFF"/>
                <w:sz w:val="24"/>
                <w:szCs w:val="24"/>
                <w:lang w:eastAsia="fr-FR"/>
              </w:rPr>
            </w:pPr>
          </w:p>
        </w:tc>
        <w:tc>
          <w:tcPr>
            <w:tcW w:w="1035" w:type="dxa"/>
            <w:tcBorders>
              <w:top w:val="nil"/>
              <w:left w:val="nil"/>
              <w:bottom w:val="single" w:sz="4" w:space="0" w:color="auto"/>
              <w:right w:val="single" w:sz="4" w:space="0" w:color="auto"/>
            </w:tcBorders>
            <w:shd w:val="clear" w:color="000000" w:fill="007852"/>
            <w:vAlign w:val="center"/>
          </w:tcPr>
          <w:p w14:paraId="683002F4"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2025</w:t>
            </w:r>
          </w:p>
        </w:tc>
        <w:tc>
          <w:tcPr>
            <w:tcW w:w="972" w:type="dxa"/>
            <w:tcBorders>
              <w:top w:val="nil"/>
              <w:left w:val="nil"/>
              <w:bottom w:val="single" w:sz="4" w:space="0" w:color="auto"/>
              <w:right w:val="single" w:sz="4" w:space="0" w:color="auto"/>
            </w:tcBorders>
            <w:shd w:val="clear" w:color="000000" w:fill="007852"/>
            <w:vAlign w:val="center"/>
          </w:tcPr>
          <w:p w14:paraId="14EE3425"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2026</w:t>
            </w:r>
          </w:p>
        </w:tc>
        <w:tc>
          <w:tcPr>
            <w:tcW w:w="1017" w:type="dxa"/>
            <w:tcBorders>
              <w:top w:val="nil"/>
              <w:left w:val="nil"/>
              <w:bottom w:val="single" w:sz="4" w:space="0" w:color="auto"/>
              <w:right w:val="single" w:sz="4" w:space="0" w:color="auto"/>
            </w:tcBorders>
            <w:shd w:val="clear" w:color="000000" w:fill="007852"/>
            <w:vAlign w:val="center"/>
          </w:tcPr>
          <w:p w14:paraId="11531954"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2027</w:t>
            </w:r>
          </w:p>
        </w:tc>
        <w:tc>
          <w:tcPr>
            <w:tcW w:w="991" w:type="dxa"/>
            <w:tcBorders>
              <w:top w:val="nil"/>
              <w:left w:val="nil"/>
              <w:bottom w:val="single" w:sz="4" w:space="0" w:color="auto"/>
              <w:right w:val="single" w:sz="4" w:space="0" w:color="auto"/>
            </w:tcBorders>
            <w:shd w:val="clear" w:color="000000" w:fill="007852"/>
            <w:vAlign w:val="center"/>
          </w:tcPr>
          <w:p w14:paraId="3BFF7399"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2028</w:t>
            </w:r>
          </w:p>
        </w:tc>
        <w:tc>
          <w:tcPr>
            <w:tcW w:w="1043" w:type="dxa"/>
            <w:tcBorders>
              <w:top w:val="nil"/>
              <w:left w:val="nil"/>
              <w:bottom w:val="single" w:sz="4" w:space="0" w:color="auto"/>
              <w:right w:val="single" w:sz="4" w:space="0" w:color="auto"/>
            </w:tcBorders>
            <w:shd w:val="clear" w:color="000000" w:fill="007852"/>
            <w:vAlign w:val="center"/>
          </w:tcPr>
          <w:p w14:paraId="52028461" w14:textId="77777777" w:rsidR="00DB5283" w:rsidRPr="007A5310" w:rsidRDefault="00261A73">
            <w:pPr>
              <w:spacing w:after="0" w:line="240" w:lineRule="auto"/>
              <w:jc w:val="center"/>
              <w:rPr>
                <w:rFonts w:ascii="Times New Roman" w:eastAsia="Times New Roman" w:hAnsi="Times New Roman" w:cs="Times New Roman"/>
                <w:b/>
                <w:bCs/>
                <w:color w:val="FFFFFF"/>
                <w:sz w:val="24"/>
                <w:szCs w:val="24"/>
                <w:lang w:eastAsia="fr-FR"/>
              </w:rPr>
            </w:pPr>
            <w:r w:rsidRPr="007A5310">
              <w:rPr>
                <w:rFonts w:ascii="Times New Roman" w:eastAsia="Times New Roman" w:hAnsi="Times New Roman" w:cs="Times New Roman"/>
                <w:b/>
                <w:bCs/>
                <w:color w:val="FFFFFF"/>
                <w:sz w:val="24"/>
                <w:szCs w:val="24"/>
                <w:lang w:eastAsia="fr-FR"/>
              </w:rPr>
              <w:t>2029</w:t>
            </w:r>
          </w:p>
        </w:tc>
      </w:tr>
      <w:tr w:rsidR="00DB5283" w:rsidRPr="007A5310" w14:paraId="47074D6D" w14:textId="77777777" w:rsidTr="00F47468">
        <w:trPr>
          <w:trHeight w:val="289"/>
        </w:trPr>
        <w:tc>
          <w:tcPr>
            <w:tcW w:w="681" w:type="dxa"/>
            <w:vMerge w:val="restart"/>
            <w:tcBorders>
              <w:top w:val="nil"/>
              <w:left w:val="single" w:sz="4" w:space="0" w:color="auto"/>
              <w:bottom w:val="single" w:sz="4" w:space="0" w:color="auto"/>
              <w:right w:val="single" w:sz="4" w:space="0" w:color="auto"/>
            </w:tcBorders>
            <w:shd w:val="clear" w:color="000000" w:fill="CCE4DC"/>
            <w:vAlign w:val="center"/>
          </w:tcPr>
          <w:p w14:paraId="42B4AE52"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1</w:t>
            </w:r>
          </w:p>
        </w:tc>
        <w:tc>
          <w:tcPr>
            <w:tcW w:w="14479" w:type="dxa"/>
            <w:gridSpan w:val="10"/>
            <w:tcBorders>
              <w:top w:val="nil"/>
              <w:left w:val="nil"/>
              <w:bottom w:val="single" w:sz="4" w:space="0" w:color="auto"/>
              <w:right w:val="single" w:sz="4" w:space="0" w:color="auto"/>
            </w:tcBorders>
            <w:shd w:val="clear" w:color="000000" w:fill="CCE4DC"/>
            <w:vAlign w:val="center"/>
          </w:tcPr>
          <w:p w14:paraId="2890688A"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Composante 1 : Compréhension des risques de catastrophes  </w:t>
            </w:r>
          </w:p>
        </w:tc>
      </w:tr>
      <w:tr w:rsidR="00DB5283" w:rsidRPr="007A5310" w14:paraId="15E4ACA6" w14:textId="77777777" w:rsidTr="00F47468">
        <w:trPr>
          <w:trHeight w:val="289"/>
        </w:trPr>
        <w:tc>
          <w:tcPr>
            <w:tcW w:w="681" w:type="dxa"/>
            <w:vMerge/>
            <w:tcBorders>
              <w:top w:val="nil"/>
              <w:left w:val="single" w:sz="4" w:space="0" w:color="auto"/>
              <w:bottom w:val="single" w:sz="4" w:space="0" w:color="auto"/>
              <w:right w:val="single" w:sz="4" w:space="0" w:color="auto"/>
            </w:tcBorders>
            <w:vAlign w:val="center"/>
          </w:tcPr>
          <w:p w14:paraId="7E321986" w14:textId="77777777" w:rsidR="00DB5283" w:rsidRPr="007A5310" w:rsidRDefault="00DB5283">
            <w:pPr>
              <w:spacing w:after="0" w:line="240" w:lineRule="auto"/>
              <w:rPr>
                <w:rFonts w:ascii="Times New Roman" w:eastAsia="Times New Roman" w:hAnsi="Times New Roman" w:cs="Times New Roman"/>
                <w:b/>
                <w:bCs/>
                <w:color w:val="000000"/>
                <w:sz w:val="24"/>
                <w:szCs w:val="24"/>
                <w:lang w:eastAsia="fr-FR"/>
              </w:rPr>
            </w:pPr>
          </w:p>
        </w:tc>
        <w:tc>
          <w:tcPr>
            <w:tcW w:w="14479" w:type="dxa"/>
            <w:gridSpan w:val="10"/>
            <w:tcBorders>
              <w:top w:val="nil"/>
              <w:left w:val="nil"/>
              <w:bottom w:val="single" w:sz="4" w:space="0" w:color="auto"/>
              <w:right w:val="single" w:sz="4" w:space="0" w:color="auto"/>
            </w:tcBorders>
            <w:shd w:val="clear" w:color="000000" w:fill="CCE4DC"/>
            <w:vAlign w:val="center"/>
          </w:tcPr>
          <w:p w14:paraId="630A1C18"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OS : Améliorer les connaissances sur les risques de catastrophes et les moyens pour y faire face  </w:t>
            </w:r>
          </w:p>
        </w:tc>
      </w:tr>
      <w:tr w:rsidR="00F66EDD" w:rsidRPr="007A5310" w14:paraId="01B0BB68"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00C00D50" w14:textId="77777777" w:rsidR="00DB5283" w:rsidRPr="007A5310" w:rsidRDefault="00261A73">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1.1</w:t>
            </w:r>
          </w:p>
        </w:tc>
        <w:tc>
          <w:tcPr>
            <w:tcW w:w="2547" w:type="dxa"/>
            <w:tcBorders>
              <w:top w:val="nil"/>
              <w:left w:val="nil"/>
              <w:bottom w:val="single" w:sz="4" w:space="0" w:color="auto"/>
              <w:right w:val="single" w:sz="4" w:space="0" w:color="auto"/>
            </w:tcBorders>
            <w:shd w:val="clear" w:color="auto" w:fill="auto"/>
            <w:vAlign w:val="center"/>
          </w:tcPr>
          <w:p w14:paraId="62CB6198" w14:textId="776F0C9A" w:rsidR="00DB5283" w:rsidRPr="007A5310" w:rsidRDefault="00261A73" w:rsidP="00B43372">
            <w:pPr>
              <w:autoSpaceDE w:val="0"/>
              <w:autoSpaceDN w:val="0"/>
              <w:adjustRightInd w:val="0"/>
              <w:spacing w:after="0" w:line="276" w:lineRule="auto"/>
              <w:rPr>
                <w:rFonts w:ascii="Times New Roman" w:hAnsi="Times New Roman" w:cs="Times New Roman"/>
                <w:color w:val="000000" w:themeColor="text1"/>
                <w:sz w:val="24"/>
                <w:szCs w:val="24"/>
              </w:rPr>
            </w:pPr>
            <w:r w:rsidRPr="007A5310">
              <w:rPr>
                <w:rFonts w:ascii="Times New Roman" w:eastAsia="Times New Roman" w:hAnsi="Times New Roman" w:cs="Times New Roman"/>
                <w:sz w:val="24"/>
                <w:szCs w:val="24"/>
                <w:lang w:eastAsia="fr-FR"/>
              </w:rPr>
              <w:t>Elaborer les cartographies communales des risques </w:t>
            </w:r>
          </w:p>
          <w:p w14:paraId="2F6BF284" w14:textId="77777777" w:rsidR="00DB5283" w:rsidRPr="007A5310" w:rsidRDefault="00DB5283">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5B437F47"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cartes de risques disponibles</w:t>
            </w:r>
          </w:p>
        </w:tc>
        <w:tc>
          <w:tcPr>
            <w:tcW w:w="1447" w:type="dxa"/>
            <w:tcBorders>
              <w:top w:val="nil"/>
              <w:left w:val="nil"/>
              <w:bottom w:val="single" w:sz="4" w:space="0" w:color="auto"/>
              <w:right w:val="single" w:sz="4" w:space="0" w:color="auto"/>
            </w:tcBorders>
            <w:shd w:val="clear" w:color="auto" w:fill="auto"/>
            <w:vAlign w:val="center"/>
          </w:tcPr>
          <w:p w14:paraId="4776B204"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2F981A85"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CRT, MERF, INSEED</w:t>
            </w:r>
          </w:p>
        </w:tc>
        <w:tc>
          <w:tcPr>
            <w:tcW w:w="1260" w:type="dxa"/>
            <w:tcBorders>
              <w:top w:val="nil"/>
              <w:left w:val="nil"/>
              <w:bottom w:val="single" w:sz="4" w:space="0" w:color="auto"/>
              <w:right w:val="single" w:sz="4" w:space="0" w:color="auto"/>
            </w:tcBorders>
            <w:shd w:val="clear" w:color="auto" w:fill="auto"/>
            <w:vAlign w:val="center"/>
          </w:tcPr>
          <w:p w14:paraId="793E3CB3"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highlight w:val="yellow"/>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auto"/>
            <w:vAlign w:val="center"/>
          </w:tcPr>
          <w:p w14:paraId="63AB9DCE"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72" w:type="dxa"/>
            <w:tcBorders>
              <w:top w:val="nil"/>
              <w:left w:val="nil"/>
              <w:bottom w:val="single" w:sz="4" w:space="0" w:color="auto"/>
              <w:right w:val="single" w:sz="4" w:space="0" w:color="auto"/>
            </w:tcBorders>
            <w:shd w:val="clear" w:color="auto" w:fill="auto"/>
            <w:vAlign w:val="center"/>
          </w:tcPr>
          <w:p w14:paraId="49D1CE90"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000000" w:fill="D0CECE"/>
            <w:vAlign w:val="center"/>
          </w:tcPr>
          <w:p w14:paraId="10EE4547"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91" w:type="dxa"/>
            <w:tcBorders>
              <w:top w:val="nil"/>
              <w:left w:val="nil"/>
              <w:bottom w:val="single" w:sz="4" w:space="0" w:color="auto"/>
              <w:right w:val="single" w:sz="4" w:space="0" w:color="auto"/>
            </w:tcBorders>
            <w:shd w:val="clear" w:color="auto" w:fill="auto"/>
            <w:vAlign w:val="center"/>
          </w:tcPr>
          <w:p w14:paraId="1FE47BE7"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1B720EDC"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r>
      <w:tr w:rsidR="009D432D" w:rsidRPr="007A5310" w14:paraId="2E3D3505" w14:textId="77777777" w:rsidTr="00B43372">
        <w:trPr>
          <w:trHeight w:val="1472"/>
        </w:trPr>
        <w:tc>
          <w:tcPr>
            <w:tcW w:w="681" w:type="dxa"/>
            <w:tcBorders>
              <w:top w:val="nil"/>
              <w:left w:val="single" w:sz="4" w:space="0" w:color="auto"/>
              <w:bottom w:val="single" w:sz="4" w:space="0" w:color="auto"/>
              <w:right w:val="single" w:sz="4" w:space="0" w:color="auto"/>
            </w:tcBorders>
            <w:shd w:val="clear" w:color="auto" w:fill="auto"/>
            <w:vAlign w:val="center"/>
          </w:tcPr>
          <w:p w14:paraId="74124212" w14:textId="77777777" w:rsidR="00DB5283" w:rsidRPr="007A5310" w:rsidRDefault="00261A73">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1.2</w:t>
            </w:r>
          </w:p>
        </w:tc>
        <w:tc>
          <w:tcPr>
            <w:tcW w:w="2547" w:type="dxa"/>
            <w:tcBorders>
              <w:top w:val="nil"/>
              <w:left w:val="nil"/>
              <w:bottom w:val="single" w:sz="4" w:space="0" w:color="auto"/>
              <w:right w:val="single" w:sz="4" w:space="0" w:color="auto"/>
            </w:tcBorders>
            <w:shd w:val="clear" w:color="auto" w:fill="auto"/>
            <w:vAlign w:val="center"/>
          </w:tcPr>
          <w:p w14:paraId="7B7D9CB5" w14:textId="77777777" w:rsidR="00DB5283" w:rsidRPr="007A5310" w:rsidRDefault="00261A73" w:rsidP="00B43372">
            <w:pPr>
              <w:autoSpaceDE w:val="0"/>
              <w:autoSpaceDN w:val="0"/>
              <w:adjustRightInd w:val="0"/>
              <w:spacing w:after="0" w:line="276"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sz w:val="24"/>
                <w:szCs w:val="24"/>
                <w:lang w:eastAsia="fr-FR"/>
              </w:rPr>
              <w:t>Répertorier les indicateurs locaux et conventionnels d’alerte précoce</w:t>
            </w:r>
          </w:p>
        </w:tc>
        <w:tc>
          <w:tcPr>
            <w:tcW w:w="2473" w:type="dxa"/>
            <w:tcBorders>
              <w:top w:val="nil"/>
              <w:left w:val="nil"/>
              <w:bottom w:val="single" w:sz="4" w:space="0" w:color="auto"/>
              <w:right w:val="single" w:sz="4" w:space="0" w:color="auto"/>
            </w:tcBorders>
            <w:shd w:val="clear" w:color="auto" w:fill="auto"/>
            <w:vAlign w:val="center"/>
          </w:tcPr>
          <w:p w14:paraId="1CF1B960"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d’indicateurs répertoriés et nombre de documents édités</w:t>
            </w:r>
          </w:p>
        </w:tc>
        <w:tc>
          <w:tcPr>
            <w:tcW w:w="1447" w:type="dxa"/>
            <w:tcBorders>
              <w:top w:val="nil"/>
              <w:left w:val="nil"/>
              <w:bottom w:val="single" w:sz="4" w:space="0" w:color="auto"/>
              <w:right w:val="single" w:sz="4" w:space="0" w:color="auto"/>
            </w:tcBorders>
            <w:shd w:val="clear" w:color="auto" w:fill="auto"/>
            <w:vAlign w:val="center"/>
          </w:tcPr>
          <w:p w14:paraId="006167D4"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33D8DC39"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CRT, Chefs traditionnels</w:t>
            </w:r>
          </w:p>
        </w:tc>
        <w:tc>
          <w:tcPr>
            <w:tcW w:w="1260" w:type="dxa"/>
            <w:tcBorders>
              <w:top w:val="nil"/>
              <w:left w:val="nil"/>
              <w:bottom w:val="single" w:sz="4" w:space="0" w:color="auto"/>
              <w:right w:val="single" w:sz="4" w:space="0" w:color="auto"/>
            </w:tcBorders>
            <w:shd w:val="clear" w:color="auto" w:fill="auto"/>
            <w:vAlign w:val="center"/>
          </w:tcPr>
          <w:p w14:paraId="218556FE"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3 000 000</w:t>
            </w:r>
          </w:p>
        </w:tc>
        <w:tc>
          <w:tcPr>
            <w:tcW w:w="1035" w:type="dxa"/>
            <w:tcBorders>
              <w:top w:val="nil"/>
              <w:left w:val="nil"/>
              <w:bottom w:val="single" w:sz="4" w:space="0" w:color="auto"/>
              <w:right w:val="single" w:sz="4" w:space="0" w:color="auto"/>
            </w:tcBorders>
            <w:shd w:val="clear" w:color="auto" w:fill="auto"/>
            <w:vAlign w:val="center"/>
          </w:tcPr>
          <w:p w14:paraId="13671FCC" w14:textId="77777777" w:rsidR="00DB5283" w:rsidRPr="007A5310" w:rsidRDefault="00DB5283" w:rsidP="00B43372">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000000" w:fill="D0CECE"/>
            <w:vAlign w:val="center"/>
          </w:tcPr>
          <w:p w14:paraId="763BA08F" w14:textId="77777777" w:rsidR="00DB5283" w:rsidRPr="007A5310" w:rsidRDefault="00261A73" w:rsidP="00A274F0">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1017" w:type="dxa"/>
            <w:tcBorders>
              <w:top w:val="nil"/>
              <w:left w:val="nil"/>
              <w:bottom w:val="single" w:sz="4" w:space="0" w:color="auto"/>
              <w:right w:val="single" w:sz="4" w:space="0" w:color="auto"/>
            </w:tcBorders>
            <w:shd w:val="clear" w:color="auto" w:fill="auto"/>
            <w:vAlign w:val="center"/>
          </w:tcPr>
          <w:p w14:paraId="688B8AC7" w14:textId="77777777" w:rsidR="00DB5283" w:rsidRPr="007A5310" w:rsidRDefault="00DB5283" w:rsidP="00A274F0">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000000" w:fill="D0CECE"/>
            <w:vAlign w:val="center"/>
          </w:tcPr>
          <w:p w14:paraId="4C57E5CF" w14:textId="77777777" w:rsidR="00DB5283" w:rsidRPr="007A5310" w:rsidRDefault="00261A73" w:rsidP="00A274F0">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500 000</w:t>
            </w:r>
          </w:p>
        </w:tc>
        <w:tc>
          <w:tcPr>
            <w:tcW w:w="1043" w:type="dxa"/>
            <w:tcBorders>
              <w:top w:val="nil"/>
              <w:left w:val="nil"/>
              <w:bottom w:val="single" w:sz="4" w:space="0" w:color="auto"/>
              <w:right w:val="single" w:sz="4" w:space="0" w:color="auto"/>
            </w:tcBorders>
            <w:shd w:val="clear" w:color="000000" w:fill="D0CECE"/>
            <w:vAlign w:val="center"/>
          </w:tcPr>
          <w:p w14:paraId="63181728" w14:textId="77777777" w:rsidR="00DB5283" w:rsidRPr="007A5310" w:rsidRDefault="00261A73" w:rsidP="00A274F0">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500 000</w:t>
            </w:r>
          </w:p>
        </w:tc>
      </w:tr>
      <w:tr w:rsidR="009D432D" w:rsidRPr="007A5310" w14:paraId="4A249AA2" w14:textId="77777777" w:rsidTr="00B43372">
        <w:trPr>
          <w:trHeight w:val="1785"/>
        </w:trPr>
        <w:tc>
          <w:tcPr>
            <w:tcW w:w="681" w:type="dxa"/>
            <w:tcBorders>
              <w:top w:val="nil"/>
              <w:left w:val="single" w:sz="4" w:space="0" w:color="auto"/>
              <w:bottom w:val="single" w:sz="4" w:space="0" w:color="auto"/>
              <w:right w:val="single" w:sz="4" w:space="0" w:color="auto"/>
            </w:tcBorders>
            <w:shd w:val="clear" w:color="auto" w:fill="auto"/>
            <w:vAlign w:val="center"/>
          </w:tcPr>
          <w:p w14:paraId="7D27D256" w14:textId="77777777" w:rsidR="00DB5283" w:rsidRPr="007A5310" w:rsidRDefault="00261A73">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1.3</w:t>
            </w:r>
          </w:p>
        </w:tc>
        <w:tc>
          <w:tcPr>
            <w:tcW w:w="2547" w:type="dxa"/>
            <w:tcBorders>
              <w:top w:val="nil"/>
              <w:left w:val="nil"/>
              <w:bottom w:val="single" w:sz="4" w:space="0" w:color="auto"/>
              <w:right w:val="single" w:sz="4" w:space="0" w:color="auto"/>
            </w:tcBorders>
            <w:shd w:val="clear" w:color="auto" w:fill="auto"/>
            <w:vAlign w:val="center"/>
          </w:tcPr>
          <w:p w14:paraId="7BBD1F0E" w14:textId="77777777" w:rsidR="00DB5283" w:rsidRPr="007A5310" w:rsidRDefault="00261A73" w:rsidP="00B43372">
            <w:pPr>
              <w:autoSpaceDE w:val="0"/>
              <w:autoSpaceDN w:val="0"/>
              <w:adjustRightInd w:val="0"/>
              <w:spacing w:after="0" w:line="276" w:lineRule="auto"/>
              <w:rPr>
                <w:rFonts w:ascii="Times New Roman" w:hAnsi="Times New Roman" w:cs="Times New Roman"/>
                <w:b/>
                <w:bCs/>
                <w:color w:val="007852"/>
                <w:sz w:val="24"/>
                <w:szCs w:val="24"/>
                <w:u w:val="single"/>
              </w:rPr>
            </w:pPr>
            <w:r w:rsidRPr="007A5310">
              <w:rPr>
                <w:rFonts w:ascii="Times New Roman" w:eastAsia="Times New Roman" w:hAnsi="Times New Roman" w:cs="Times New Roman"/>
                <w:sz w:val="24"/>
                <w:szCs w:val="24"/>
                <w:lang w:eastAsia="fr-FR"/>
              </w:rPr>
              <w:t>Renforcer le système d’alerte précoce multirisque et communautaire sur les aléas prioritaires</w:t>
            </w:r>
          </w:p>
          <w:p w14:paraId="215D58FE" w14:textId="77777777" w:rsidR="00DB5283" w:rsidRPr="007A5310" w:rsidRDefault="00DB5283">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152BDA53"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 Système d’alerte précoce fonctionnel</w:t>
            </w:r>
          </w:p>
        </w:tc>
        <w:tc>
          <w:tcPr>
            <w:tcW w:w="1447" w:type="dxa"/>
            <w:tcBorders>
              <w:top w:val="nil"/>
              <w:left w:val="nil"/>
              <w:bottom w:val="single" w:sz="4" w:space="0" w:color="auto"/>
              <w:right w:val="single" w:sz="4" w:space="0" w:color="auto"/>
            </w:tcBorders>
            <w:shd w:val="clear" w:color="auto" w:fill="auto"/>
            <w:noWrap/>
            <w:vAlign w:val="center"/>
          </w:tcPr>
          <w:p w14:paraId="4E6351A8"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53407A03" w14:textId="77777777" w:rsidR="00DB5283" w:rsidRPr="00204561" w:rsidRDefault="00261A73">
            <w:pPr>
              <w:spacing w:after="0" w:line="240" w:lineRule="auto"/>
              <w:rPr>
                <w:rFonts w:ascii="Times New Roman" w:eastAsia="Times New Roman" w:hAnsi="Times New Roman" w:cs="Times New Roman"/>
                <w:color w:val="000000"/>
                <w:sz w:val="24"/>
                <w:szCs w:val="24"/>
                <w:lang w:val="en-US" w:eastAsia="fr-FR"/>
              </w:rPr>
            </w:pPr>
            <w:r w:rsidRPr="00204561">
              <w:rPr>
                <w:rFonts w:ascii="Times New Roman" w:eastAsia="Times New Roman" w:hAnsi="Times New Roman" w:cs="Times New Roman"/>
                <w:color w:val="000000"/>
                <w:sz w:val="24"/>
                <w:szCs w:val="24"/>
                <w:lang w:val="en-US" w:eastAsia="fr-FR"/>
              </w:rPr>
              <w:t>ANPC, CRT, ANAMET, MERF, DSID, Santé</w:t>
            </w:r>
          </w:p>
        </w:tc>
        <w:tc>
          <w:tcPr>
            <w:tcW w:w="1260" w:type="dxa"/>
            <w:tcBorders>
              <w:top w:val="nil"/>
              <w:left w:val="nil"/>
              <w:bottom w:val="single" w:sz="4" w:space="0" w:color="auto"/>
              <w:right w:val="single" w:sz="4" w:space="0" w:color="auto"/>
            </w:tcBorders>
            <w:shd w:val="clear" w:color="auto" w:fill="auto"/>
            <w:vAlign w:val="center"/>
          </w:tcPr>
          <w:p w14:paraId="6B95B914"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000000" w:fill="D0CECE"/>
            <w:vAlign w:val="center"/>
          </w:tcPr>
          <w:p w14:paraId="69EA14FF"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72" w:type="dxa"/>
            <w:tcBorders>
              <w:top w:val="nil"/>
              <w:left w:val="nil"/>
              <w:bottom w:val="single" w:sz="4" w:space="0" w:color="auto"/>
              <w:right w:val="single" w:sz="4" w:space="0" w:color="auto"/>
            </w:tcBorders>
            <w:shd w:val="clear" w:color="auto" w:fill="auto"/>
            <w:vAlign w:val="center"/>
          </w:tcPr>
          <w:p w14:paraId="543467A8"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000000" w:fill="D0CECE"/>
            <w:vAlign w:val="center"/>
          </w:tcPr>
          <w:p w14:paraId="79797CE2"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91" w:type="dxa"/>
            <w:tcBorders>
              <w:top w:val="nil"/>
              <w:left w:val="nil"/>
              <w:bottom w:val="single" w:sz="4" w:space="0" w:color="auto"/>
              <w:right w:val="single" w:sz="4" w:space="0" w:color="auto"/>
            </w:tcBorders>
            <w:shd w:val="clear" w:color="auto" w:fill="auto"/>
            <w:vAlign w:val="center"/>
          </w:tcPr>
          <w:p w14:paraId="44B8D6AC"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000000" w:fill="D0CECE"/>
            <w:vAlign w:val="center"/>
          </w:tcPr>
          <w:p w14:paraId="021065F8"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r>
      <w:tr w:rsidR="00F66EDD" w:rsidRPr="007A5310" w14:paraId="6831385E"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794D13E3" w14:textId="77777777" w:rsidR="00DB5283" w:rsidRPr="007A5310" w:rsidRDefault="00261A73">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1.4</w:t>
            </w:r>
          </w:p>
        </w:tc>
        <w:tc>
          <w:tcPr>
            <w:tcW w:w="2547" w:type="dxa"/>
            <w:tcBorders>
              <w:top w:val="nil"/>
              <w:left w:val="nil"/>
              <w:bottom w:val="single" w:sz="4" w:space="0" w:color="auto"/>
              <w:right w:val="single" w:sz="4" w:space="0" w:color="auto"/>
            </w:tcBorders>
            <w:shd w:val="clear" w:color="auto" w:fill="auto"/>
            <w:vAlign w:val="center"/>
          </w:tcPr>
          <w:p w14:paraId="1D00F6E9"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hAnsi="Times New Roman" w:cs="Times New Roman"/>
                <w:color w:val="000000" w:themeColor="text1"/>
                <w:sz w:val="24"/>
                <w:szCs w:val="24"/>
              </w:rPr>
              <w:t xml:space="preserve">Organiser des campagnes de sensibilisation, d’information, d’éducation et de communication  </w:t>
            </w:r>
          </w:p>
        </w:tc>
        <w:tc>
          <w:tcPr>
            <w:tcW w:w="2473" w:type="dxa"/>
            <w:tcBorders>
              <w:top w:val="nil"/>
              <w:left w:val="nil"/>
              <w:bottom w:val="single" w:sz="4" w:space="0" w:color="auto"/>
              <w:right w:val="single" w:sz="4" w:space="0" w:color="auto"/>
            </w:tcBorders>
            <w:shd w:val="clear" w:color="auto" w:fill="auto"/>
            <w:vAlign w:val="center"/>
          </w:tcPr>
          <w:p w14:paraId="490CFD78"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campagne de sensibilisation organisée</w:t>
            </w:r>
          </w:p>
        </w:tc>
        <w:tc>
          <w:tcPr>
            <w:tcW w:w="1447" w:type="dxa"/>
            <w:tcBorders>
              <w:top w:val="nil"/>
              <w:left w:val="nil"/>
              <w:bottom w:val="single" w:sz="4" w:space="0" w:color="auto"/>
              <w:right w:val="single" w:sz="4" w:space="0" w:color="auto"/>
            </w:tcBorders>
            <w:shd w:val="clear" w:color="auto" w:fill="auto"/>
            <w:vAlign w:val="center"/>
          </w:tcPr>
          <w:p w14:paraId="1264C09C"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3E3DD63F"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 ANPC, CRT, ANAMET, MERF, DSID, Santé, Action sociale, Médias</w:t>
            </w:r>
          </w:p>
        </w:tc>
        <w:tc>
          <w:tcPr>
            <w:tcW w:w="1260" w:type="dxa"/>
            <w:tcBorders>
              <w:top w:val="nil"/>
              <w:left w:val="nil"/>
              <w:bottom w:val="single" w:sz="4" w:space="0" w:color="auto"/>
              <w:right w:val="single" w:sz="4" w:space="0" w:color="auto"/>
            </w:tcBorders>
            <w:shd w:val="clear" w:color="auto" w:fill="auto"/>
            <w:vAlign w:val="center"/>
          </w:tcPr>
          <w:p w14:paraId="655103DA"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10 000 000</w:t>
            </w: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700DC1A5"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ACAD605"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1017" w:type="dxa"/>
            <w:tcBorders>
              <w:top w:val="nil"/>
              <w:left w:val="nil"/>
              <w:bottom w:val="single" w:sz="4" w:space="0" w:color="auto"/>
              <w:right w:val="single" w:sz="4" w:space="0" w:color="auto"/>
            </w:tcBorders>
            <w:shd w:val="clear" w:color="auto" w:fill="D9D9D9" w:themeFill="background1" w:themeFillShade="D9"/>
            <w:vAlign w:val="center"/>
          </w:tcPr>
          <w:p w14:paraId="32815A0E"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91" w:type="dxa"/>
            <w:tcBorders>
              <w:top w:val="nil"/>
              <w:left w:val="nil"/>
              <w:bottom w:val="single" w:sz="4" w:space="0" w:color="auto"/>
              <w:right w:val="single" w:sz="4" w:space="0" w:color="auto"/>
            </w:tcBorders>
            <w:shd w:val="clear" w:color="auto" w:fill="D9D9D9" w:themeFill="background1" w:themeFillShade="D9"/>
            <w:vAlign w:val="center"/>
          </w:tcPr>
          <w:p w14:paraId="27689591"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723EA447"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r>
      <w:tr w:rsidR="00F66EDD" w:rsidRPr="007A5310" w14:paraId="349C9489" w14:textId="77777777" w:rsidTr="00B43372">
        <w:trPr>
          <w:trHeight w:val="862"/>
        </w:trPr>
        <w:tc>
          <w:tcPr>
            <w:tcW w:w="681" w:type="dxa"/>
            <w:tcBorders>
              <w:top w:val="nil"/>
              <w:left w:val="single" w:sz="4" w:space="0" w:color="auto"/>
              <w:bottom w:val="single" w:sz="4" w:space="0" w:color="auto"/>
              <w:right w:val="single" w:sz="4" w:space="0" w:color="auto"/>
            </w:tcBorders>
            <w:shd w:val="clear" w:color="auto" w:fill="auto"/>
            <w:vAlign w:val="center"/>
          </w:tcPr>
          <w:p w14:paraId="434C62A9" w14:textId="77777777" w:rsidR="00DB5283" w:rsidRPr="007A5310" w:rsidRDefault="00261A73">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lastRenderedPageBreak/>
              <w:t>1.5</w:t>
            </w:r>
          </w:p>
        </w:tc>
        <w:tc>
          <w:tcPr>
            <w:tcW w:w="2547" w:type="dxa"/>
            <w:tcBorders>
              <w:top w:val="nil"/>
              <w:left w:val="nil"/>
              <w:bottom w:val="single" w:sz="4" w:space="0" w:color="auto"/>
              <w:right w:val="single" w:sz="4" w:space="0" w:color="auto"/>
            </w:tcBorders>
            <w:shd w:val="clear" w:color="auto" w:fill="auto"/>
            <w:vAlign w:val="center"/>
          </w:tcPr>
          <w:p w14:paraId="6471D88A" w14:textId="77777777" w:rsidR="00DB5283" w:rsidRPr="007A5310" w:rsidRDefault="00261A73">
            <w:pPr>
              <w:rPr>
                <w:rFonts w:ascii="Times New Roman" w:hAnsi="Times New Roman" w:cs="Times New Roman"/>
                <w:color w:val="000000" w:themeColor="text1"/>
                <w:sz w:val="24"/>
                <w:szCs w:val="24"/>
              </w:rPr>
            </w:pPr>
            <w:r w:rsidRPr="007A5310">
              <w:rPr>
                <w:rFonts w:ascii="Times New Roman" w:eastAsia="Times New Roman" w:hAnsi="Times New Roman" w:cs="Times New Roman"/>
                <w:sz w:val="24"/>
                <w:szCs w:val="24"/>
                <w:lang w:eastAsia="fr-FR"/>
              </w:rPr>
              <w:t>Mettre en place une base de données sur des risques</w:t>
            </w:r>
          </w:p>
          <w:p w14:paraId="7E8D1C97" w14:textId="77777777" w:rsidR="00DB5283" w:rsidRPr="007A5310" w:rsidRDefault="00261A73">
            <w:pPr>
              <w:pStyle w:val="Paragraphedeliste"/>
              <w:autoSpaceDE w:val="0"/>
              <w:autoSpaceDN w:val="0"/>
              <w:adjustRightInd w:val="0"/>
              <w:spacing w:after="0" w:line="276" w:lineRule="auto"/>
              <w:ind w:left="0"/>
              <w:jc w:val="both"/>
              <w:rPr>
                <w:rFonts w:ascii="Times New Roman" w:hAnsi="Times New Roman" w:cs="Times New Roman"/>
                <w:b/>
                <w:bCs/>
                <w:color w:val="007852"/>
                <w:sz w:val="24"/>
                <w:szCs w:val="24"/>
                <w:u w:val="single"/>
              </w:rPr>
            </w:pPr>
            <w:r w:rsidRPr="007A5310">
              <w:rPr>
                <w:rFonts w:ascii="Times New Roman" w:eastAsia="Times New Roman" w:hAnsi="Times New Roman" w:cs="Times New Roman"/>
                <w:sz w:val="24"/>
                <w:szCs w:val="24"/>
                <w:lang w:eastAsia="fr-FR"/>
              </w:rPr>
              <w:t xml:space="preserve">  </w:t>
            </w:r>
          </w:p>
        </w:tc>
        <w:tc>
          <w:tcPr>
            <w:tcW w:w="2473" w:type="dxa"/>
            <w:tcBorders>
              <w:top w:val="nil"/>
              <w:left w:val="nil"/>
              <w:bottom w:val="single" w:sz="4" w:space="0" w:color="auto"/>
              <w:right w:val="single" w:sz="4" w:space="0" w:color="auto"/>
            </w:tcBorders>
            <w:shd w:val="clear" w:color="auto" w:fill="auto"/>
            <w:vAlign w:val="center"/>
          </w:tcPr>
          <w:p w14:paraId="068ED3BB"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Base de données disponible</w:t>
            </w:r>
          </w:p>
        </w:tc>
        <w:tc>
          <w:tcPr>
            <w:tcW w:w="1447" w:type="dxa"/>
            <w:tcBorders>
              <w:top w:val="nil"/>
              <w:left w:val="nil"/>
              <w:bottom w:val="single" w:sz="4" w:space="0" w:color="auto"/>
              <w:right w:val="single" w:sz="4" w:space="0" w:color="auto"/>
            </w:tcBorders>
            <w:shd w:val="clear" w:color="auto" w:fill="auto"/>
            <w:vAlign w:val="center"/>
          </w:tcPr>
          <w:p w14:paraId="305D5E9D"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90370ED" w14:textId="77777777" w:rsidR="00DB5283" w:rsidRPr="007A5310" w:rsidRDefault="00261A73">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INSEED</w:t>
            </w:r>
          </w:p>
        </w:tc>
        <w:tc>
          <w:tcPr>
            <w:tcW w:w="1260" w:type="dxa"/>
            <w:tcBorders>
              <w:top w:val="nil"/>
              <w:left w:val="nil"/>
              <w:bottom w:val="single" w:sz="4" w:space="0" w:color="auto"/>
              <w:right w:val="single" w:sz="4" w:space="0" w:color="auto"/>
            </w:tcBorders>
            <w:shd w:val="clear" w:color="auto" w:fill="auto"/>
            <w:vAlign w:val="center"/>
          </w:tcPr>
          <w:p w14:paraId="640FD6F0" w14:textId="77777777" w:rsidR="00DB5283" w:rsidRPr="007A5310" w:rsidRDefault="00261A73">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2 000 000</w:t>
            </w:r>
          </w:p>
        </w:tc>
        <w:tc>
          <w:tcPr>
            <w:tcW w:w="1035" w:type="dxa"/>
            <w:tcBorders>
              <w:top w:val="nil"/>
              <w:left w:val="nil"/>
              <w:bottom w:val="single" w:sz="4" w:space="0" w:color="auto"/>
              <w:right w:val="single" w:sz="4" w:space="0" w:color="auto"/>
            </w:tcBorders>
            <w:shd w:val="clear" w:color="auto" w:fill="auto"/>
            <w:vAlign w:val="center"/>
          </w:tcPr>
          <w:p w14:paraId="4EB5A0C9"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8E61291"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c>
          <w:tcPr>
            <w:tcW w:w="1017" w:type="dxa"/>
            <w:tcBorders>
              <w:top w:val="nil"/>
              <w:left w:val="nil"/>
              <w:bottom w:val="single" w:sz="4" w:space="0" w:color="auto"/>
              <w:right w:val="single" w:sz="4" w:space="0" w:color="auto"/>
            </w:tcBorders>
            <w:shd w:val="clear" w:color="auto" w:fill="auto"/>
            <w:vAlign w:val="center"/>
          </w:tcPr>
          <w:p w14:paraId="1D630C76" w14:textId="77777777" w:rsidR="00DB5283" w:rsidRPr="007A5310" w:rsidRDefault="00DB5283">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auto" w:fill="D9D9D9" w:themeFill="background1" w:themeFillShade="D9"/>
            <w:vAlign w:val="center"/>
          </w:tcPr>
          <w:p w14:paraId="7BE1BECA" w14:textId="77777777" w:rsidR="00DB5283" w:rsidRPr="007A5310" w:rsidRDefault="00261A73">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500 000 </w:t>
            </w:r>
          </w:p>
          <w:p w14:paraId="1E6146DE" w14:textId="77777777" w:rsidR="00DB5283" w:rsidRPr="007A5310" w:rsidRDefault="00DB5283">
            <w:pPr>
              <w:spacing w:after="0" w:line="240" w:lineRule="auto"/>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14E87351" w14:textId="77777777" w:rsidR="00DB5283" w:rsidRPr="007A5310" w:rsidRDefault="00261A73">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500 000</w:t>
            </w:r>
          </w:p>
        </w:tc>
      </w:tr>
      <w:tr w:rsidR="0099459D" w:rsidRPr="007A5310" w14:paraId="2F4C1443" w14:textId="77777777" w:rsidTr="00F47468">
        <w:trPr>
          <w:trHeight w:val="862"/>
        </w:trPr>
        <w:tc>
          <w:tcPr>
            <w:tcW w:w="681" w:type="dxa"/>
            <w:tcBorders>
              <w:top w:val="nil"/>
              <w:left w:val="single" w:sz="4" w:space="0" w:color="auto"/>
              <w:bottom w:val="single" w:sz="4" w:space="0" w:color="auto"/>
              <w:right w:val="single" w:sz="4" w:space="0" w:color="auto"/>
            </w:tcBorders>
            <w:shd w:val="clear" w:color="auto" w:fill="auto"/>
            <w:vAlign w:val="center"/>
          </w:tcPr>
          <w:p w14:paraId="65675386" w14:textId="4748ADEA"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1.6</w:t>
            </w:r>
          </w:p>
        </w:tc>
        <w:tc>
          <w:tcPr>
            <w:tcW w:w="2547" w:type="dxa"/>
            <w:tcBorders>
              <w:top w:val="nil"/>
              <w:left w:val="nil"/>
              <w:bottom w:val="single" w:sz="4" w:space="0" w:color="auto"/>
              <w:right w:val="single" w:sz="4" w:space="0" w:color="auto"/>
            </w:tcBorders>
            <w:shd w:val="clear" w:color="auto" w:fill="auto"/>
            <w:vAlign w:val="center"/>
          </w:tcPr>
          <w:p w14:paraId="47FC3896" w14:textId="20DE1F42" w:rsidR="0099459D" w:rsidRPr="007A5310" w:rsidRDefault="0099459D" w:rsidP="0099459D">
            <w:pPr>
              <w:rPr>
                <w:rFonts w:ascii="Times New Roman" w:eastAsia="Times New Roman" w:hAnsi="Times New Roman" w:cs="Times New Roman"/>
                <w:sz w:val="24"/>
                <w:szCs w:val="24"/>
                <w:lang w:eastAsia="fr-FR"/>
              </w:rPr>
            </w:pPr>
            <w:r w:rsidRPr="007A5310">
              <w:rPr>
                <w:rFonts w:ascii="Times New Roman" w:eastAsia="Times New Roman" w:hAnsi="Times New Roman" w:cs="Times New Roman"/>
                <w:sz w:val="24"/>
                <w:szCs w:val="24"/>
                <w:lang w:eastAsia="fr-FR"/>
              </w:rPr>
              <w:t xml:space="preserve">Recenser les établissements classés </w:t>
            </w:r>
            <w:r w:rsidR="00146A5B" w:rsidRPr="007A5310">
              <w:rPr>
                <w:rFonts w:ascii="Times New Roman" w:eastAsia="Times New Roman" w:hAnsi="Times New Roman" w:cs="Times New Roman"/>
                <w:sz w:val="24"/>
                <w:szCs w:val="24"/>
                <w:lang w:eastAsia="fr-FR"/>
              </w:rPr>
              <w:t>et</w:t>
            </w:r>
            <w:r w:rsidRPr="007A5310">
              <w:rPr>
                <w:rFonts w:ascii="Times New Roman" w:eastAsia="Times New Roman" w:hAnsi="Times New Roman" w:cs="Times New Roman"/>
                <w:sz w:val="24"/>
                <w:szCs w:val="24"/>
                <w:lang w:eastAsia="fr-FR"/>
              </w:rPr>
              <w:t xml:space="preserve"> recevant du public</w:t>
            </w:r>
          </w:p>
        </w:tc>
        <w:tc>
          <w:tcPr>
            <w:tcW w:w="2473" w:type="dxa"/>
            <w:tcBorders>
              <w:top w:val="nil"/>
              <w:left w:val="nil"/>
              <w:bottom w:val="single" w:sz="4" w:space="0" w:color="auto"/>
              <w:right w:val="single" w:sz="4" w:space="0" w:color="auto"/>
            </w:tcBorders>
            <w:shd w:val="clear" w:color="auto" w:fill="auto"/>
            <w:vAlign w:val="center"/>
          </w:tcPr>
          <w:p w14:paraId="3213A477" w14:textId="694CA506"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d'établissements classés</w:t>
            </w:r>
            <w:r w:rsidR="00146A5B" w:rsidRPr="007A5310">
              <w:rPr>
                <w:rFonts w:ascii="Times New Roman" w:eastAsia="Times New Roman" w:hAnsi="Times New Roman" w:cs="Times New Roman"/>
                <w:sz w:val="24"/>
                <w:szCs w:val="24"/>
                <w:lang w:eastAsia="fr-FR"/>
              </w:rPr>
              <w:t xml:space="preserve"> et recevant du public</w:t>
            </w:r>
            <w:r w:rsidRPr="007A5310">
              <w:rPr>
                <w:rFonts w:ascii="Times New Roman" w:eastAsia="Times New Roman" w:hAnsi="Times New Roman" w:cs="Times New Roman"/>
                <w:color w:val="000000"/>
                <w:sz w:val="24"/>
                <w:szCs w:val="24"/>
                <w:lang w:eastAsia="fr-FR"/>
              </w:rPr>
              <w:t xml:space="preserve"> recensés </w:t>
            </w:r>
          </w:p>
        </w:tc>
        <w:tc>
          <w:tcPr>
            <w:tcW w:w="1447" w:type="dxa"/>
            <w:tcBorders>
              <w:top w:val="nil"/>
              <w:left w:val="nil"/>
              <w:bottom w:val="single" w:sz="4" w:space="0" w:color="auto"/>
              <w:right w:val="single" w:sz="4" w:space="0" w:color="auto"/>
            </w:tcBorders>
            <w:shd w:val="clear" w:color="auto" w:fill="auto"/>
            <w:vAlign w:val="center"/>
          </w:tcPr>
          <w:p w14:paraId="36993822" w14:textId="2BEF373D"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2F0B2E18" w14:textId="72555CC4"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INSEED</w:t>
            </w:r>
            <w:r w:rsidR="00F2691D" w:rsidRPr="007A5310">
              <w:rPr>
                <w:rFonts w:ascii="Times New Roman" w:eastAsia="Times New Roman" w:hAnsi="Times New Roman" w:cs="Times New Roman"/>
                <w:color w:val="000000"/>
                <w:sz w:val="24"/>
                <w:szCs w:val="24"/>
                <w:lang w:eastAsia="fr-FR"/>
              </w:rPr>
              <w:t>, ANGE</w:t>
            </w:r>
            <w:r w:rsidRPr="007A5310">
              <w:rPr>
                <w:rFonts w:ascii="Times New Roman" w:eastAsia="Times New Roman" w:hAnsi="Times New Roman" w:cs="Times New Roman"/>
                <w:color w:val="000000"/>
                <w:sz w:val="24"/>
                <w:szCs w:val="24"/>
                <w:lang w:eastAsia="fr-FR"/>
              </w:rPr>
              <w:t xml:space="preserve"> Direction nationale de la cartographie</w:t>
            </w:r>
          </w:p>
        </w:tc>
        <w:tc>
          <w:tcPr>
            <w:tcW w:w="1260" w:type="dxa"/>
            <w:tcBorders>
              <w:top w:val="nil"/>
              <w:left w:val="nil"/>
              <w:bottom w:val="single" w:sz="4" w:space="0" w:color="auto"/>
              <w:right w:val="single" w:sz="4" w:space="0" w:color="auto"/>
            </w:tcBorders>
            <w:shd w:val="clear" w:color="auto" w:fill="auto"/>
            <w:vAlign w:val="center"/>
          </w:tcPr>
          <w:p w14:paraId="5AF41BF8" w14:textId="590BA818"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2 000 000</w:t>
            </w:r>
          </w:p>
        </w:tc>
        <w:tc>
          <w:tcPr>
            <w:tcW w:w="1035" w:type="dxa"/>
            <w:tcBorders>
              <w:top w:val="nil"/>
              <w:left w:val="nil"/>
              <w:bottom w:val="single" w:sz="4" w:space="0" w:color="auto"/>
              <w:right w:val="single" w:sz="4" w:space="0" w:color="auto"/>
            </w:tcBorders>
            <w:shd w:val="clear" w:color="auto" w:fill="auto"/>
            <w:vAlign w:val="center"/>
          </w:tcPr>
          <w:p w14:paraId="61E1DD59"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0F57A85" w14:textId="2F3C8114"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2 000 000</w:t>
            </w:r>
          </w:p>
        </w:tc>
        <w:tc>
          <w:tcPr>
            <w:tcW w:w="1017" w:type="dxa"/>
            <w:tcBorders>
              <w:top w:val="nil"/>
              <w:left w:val="nil"/>
              <w:bottom w:val="single" w:sz="4" w:space="0" w:color="auto"/>
              <w:right w:val="single" w:sz="4" w:space="0" w:color="auto"/>
            </w:tcBorders>
            <w:shd w:val="clear" w:color="auto" w:fill="auto"/>
            <w:vAlign w:val="center"/>
          </w:tcPr>
          <w:p w14:paraId="546A1C5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auto" w:fill="D9D9D9" w:themeFill="background1" w:themeFillShade="D9"/>
            <w:vAlign w:val="center"/>
          </w:tcPr>
          <w:p w14:paraId="05CD9E75" w14:textId="77777777" w:rsidR="0099459D" w:rsidRPr="007A5310" w:rsidRDefault="0099459D" w:rsidP="0099459D">
            <w:pPr>
              <w:spacing w:after="0" w:line="240" w:lineRule="auto"/>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3C449D1C"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r>
      <w:tr w:rsidR="0099459D" w:rsidRPr="007A5310" w14:paraId="15BA9FC5" w14:textId="77777777" w:rsidTr="00F47468">
        <w:trPr>
          <w:trHeight w:val="289"/>
        </w:trPr>
        <w:tc>
          <w:tcPr>
            <w:tcW w:w="681" w:type="dxa"/>
            <w:vMerge w:val="restart"/>
            <w:tcBorders>
              <w:top w:val="nil"/>
              <w:left w:val="single" w:sz="4" w:space="0" w:color="auto"/>
              <w:bottom w:val="single" w:sz="4" w:space="0" w:color="auto"/>
              <w:right w:val="single" w:sz="4" w:space="0" w:color="auto"/>
            </w:tcBorders>
            <w:shd w:val="clear" w:color="000000" w:fill="CCE4DC"/>
            <w:vAlign w:val="center"/>
          </w:tcPr>
          <w:p w14:paraId="75FB28C1"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2</w:t>
            </w:r>
          </w:p>
        </w:tc>
        <w:tc>
          <w:tcPr>
            <w:tcW w:w="14479" w:type="dxa"/>
            <w:gridSpan w:val="10"/>
            <w:tcBorders>
              <w:top w:val="nil"/>
              <w:left w:val="nil"/>
              <w:bottom w:val="single" w:sz="4" w:space="0" w:color="auto"/>
              <w:right w:val="single" w:sz="4" w:space="0" w:color="auto"/>
            </w:tcBorders>
            <w:shd w:val="clear" w:color="000000" w:fill="CCE4DC"/>
            <w:vAlign w:val="center"/>
          </w:tcPr>
          <w:p w14:paraId="3F575DEA"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Composante 2 : renforcement de la gouvernance des risques de catastrophes  </w:t>
            </w:r>
          </w:p>
        </w:tc>
      </w:tr>
      <w:tr w:rsidR="0099459D" w:rsidRPr="007A5310" w14:paraId="134B5080" w14:textId="77777777" w:rsidTr="00F47468">
        <w:trPr>
          <w:trHeight w:val="289"/>
        </w:trPr>
        <w:tc>
          <w:tcPr>
            <w:tcW w:w="681" w:type="dxa"/>
            <w:vMerge/>
            <w:tcBorders>
              <w:top w:val="nil"/>
              <w:left w:val="single" w:sz="4" w:space="0" w:color="auto"/>
              <w:bottom w:val="single" w:sz="4" w:space="0" w:color="auto"/>
              <w:right w:val="single" w:sz="4" w:space="0" w:color="auto"/>
            </w:tcBorders>
            <w:vAlign w:val="center"/>
          </w:tcPr>
          <w:p w14:paraId="3390002A" w14:textId="77777777" w:rsidR="0099459D" w:rsidRPr="007A5310" w:rsidRDefault="0099459D" w:rsidP="0099459D">
            <w:pPr>
              <w:spacing w:after="0" w:line="240" w:lineRule="auto"/>
              <w:rPr>
                <w:rFonts w:ascii="Times New Roman" w:eastAsia="Times New Roman" w:hAnsi="Times New Roman" w:cs="Times New Roman"/>
                <w:b/>
                <w:bCs/>
                <w:color w:val="000000"/>
                <w:sz w:val="24"/>
                <w:szCs w:val="24"/>
                <w:lang w:eastAsia="fr-FR"/>
              </w:rPr>
            </w:pPr>
          </w:p>
        </w:tc>
        <w:tc>
          <w:tcPr>
            <w:tcW w:w="14479" w:type="dxa"/>
            <w:gridSpan w:val="10"/>
            <w:tcBorders>
              <w:top w:val="nil"/>
              <w:left w:val="nil"/>
              <w:bottom w:val="single" w:sz="4" w:space="0" w:color="auto"/>
              <w:right w:val="single" w:sz="4" w:space="0" w:color="auto"/>
            </w:tcBorders>
            <w:shd w:val="clear" w:color="000000" w:fill="CCE4DC"/>
            <w:vAlign w:val="center"/>
          </w:tcPr>
          <w:p w14:paraId="36631C8E"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OS : renforcer la gouvernance des risques de catastrophes  </w:t>
            </w:r>
          </w:p>
        </w:tc>
      </w:tr>
      <w:tr w:rsidR="0099459D" w:rsidRPr="007A5310" w14:paraId="4131F190" w14:textId="77777777" w:rsidTr="00F47468">
        <w:trPr>
          <w:trHeight w:val="1530"/>
        </w:trPr>
        <w:tc>
          <w:tcPr>
            <w:tcW w:w="681" w:type="dxa"/>
            <w:tcBorders>
              <w:top w:val="nil"/>
              <w:left w:val="single" w:sz="4" w:space="0" w:color="auto"/>
              <w:bottom w:val="single" w:sz="4" w:space="0" w:color="auto"/>
              <w:right w:val="single" w:sz="4" w:space="0" w:color="auto"/>
            </w:tcBorders>
            <w:shd w:val="clear" w:color="auto" w:fill="auto"/>
            <w:vAlign w:val="center"/>
          </w:tcPr>
          <w:p w14:paraId="4B5BFAF7"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2.1</w:t>
            </w:r>
          </w:p>
        </w:tc>
        <w:tc>
          <w:tcPr>
            <w:tcW w:w="2547" w:type="dxa"/>
            <w:tcBorders>
              <w:top w:val="nil"/>
              <w:left w:val="nil"/>
              <w:bottom w:val="single" w:sz="4" w:space="0" w:color="auto"/>
              <w:right w:val="single" w:sz="4" w:space="0" w:color="auto"/>
            </w:tcBorders>
            <w:shd w:val="clear" w:color="auto" w:fill="auto"/>
            <w:vAlign w:val="center"/>
          </w:tcPr>
          <w:p w14:paraId="22B7C5FA" w14:textId="1FD68C4D" w:rsidR="0099459D" w:rsidRPr="007A5310" w:rsidRDefault="0099459D" w:rsidP="0099459D">
            <w:p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Renforcer les capacités des élus locaux et chefs traditionnels</w:t>
            </w:r>
            <w:r w:rsidR="00146A5B" w:rsidRPr="007A5310">
              <w:rPr>
                <w:rFonts w:ascii="Times New Roman" w:eastAsia="Times New Roman" w:hAnsi="Times New Roman" w:cs="Times New Roman"/>
                <w:color w:val="000000"/>
                <w:sz w:val="24"/>
                <w:szCs w:val="24"/>
                <w:lang w:eastAsia="fr-FR"/>
              </w:rPr>
              <w:t xml:space="preserve"> en RRC</w:t>
            </w:r>
          </w:p>
          <w:p w14:paraId="7F32BF0A" w14:textId="77777777" w:rsidR="0099459D" w:rsidRPr="007A5310" w:rsidRDefault="0099459D" w:rsidP="0099459D">
            <w:pPr>
              <w:pStyle w:val="Paragraphedeliste"/>
              <w:spacing w:after="0" w:line="276" w:lineRule="auto"/>
              <w:jc w:val="both"/>
              <w:rPr>
                <w:rFonts w:ascii="Times New Roman" w:hAnsi="Times New Roman" w:cs="Times New Roman"/>
                <w:b/>
                <w:bCs/>
                <w:sz w:val="24"/>
                <w:szCs w:val="24"/>
                <w:highlight w:val="yellow"/>
              </w:rPr>
            </w:pPr>
          </w:p>
          <w:p w14:paraId="58D7DDD0"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nil"/>
              <w:right w:val="single" w:sz="4" w:space="0" w:color="auto"/>
            </w:tcBorders>
            <w:shd w:val="clear" w:color="auto" w:fill="auto"/>
            <w:vAlign w:val="center"/>
          </w:tcPr>
          <w:p w14:paraId="6C656614" w14:textId="77777777" w:rsidR="0099459D" w:rsidRPr="007A5310" w:rsidRDefault="0099459D" w:rsidP="00B43372">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de personnes formées </w:t>
            </w:r>
          </w:p>
          <w:p w14:paraId="0909EE3A" w14:textId="77777777" w:rsidR="0099459D" w:rsidRPr="007A5310" w:rsidRDefault="0099459D" w:rsidP="00B43372">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d’équipements acquis</w:t>
            </w:r>
          </w:p>
        </w:tc>
        <w:tc>
          <w:tcPr>
            <w:tcW w:w="1447" w:type="dxa"/>
            <w:tcBorders>
              <w:top w:val="nil"/>
              <w:left w:val="nil"/>
              <w:bottom w:val="single" w:sz="4" w:space="0" w:color="auto"/>
              <w:right w:val="single" w:sz="4" w:space="0" w:color="auto"/>
            </w:tcBorders>
            <w:shd w:val="clear" w:color="auto" w:fill="auto"/>
            <w:vAlign w:val="center"/>
          </w:tcPr>
          <w:p w14:paraId="5D04DC5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1E85FB6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CRT, MERF</w:t>
            </w:r>
          </w:p>
        </w:tc>
        <w:tc>
          <w:tcPr>
            <w:tcW w:w="1260" w:type="dxa"/>
            <w:tcBorders>
              <w:top w:val="nil"/>
              <w:left w:val="nil"/>
              <w:bottom w:val="single" w:sz="4" w:space="0" w:color="auto"/>
              <w:right w:val="single" w:sz="4" w:space="0" w:color="auto"/>
            </w:tcBorders>
            <w:shd w:val="clear" w:color="auto" w:fill="auto"/>
            <w:vAlign w:val="center"/>
          </w:tcPr>
          <w:p w14:paraId="150B6E2D" w14:textId="77777777" w:rsidR="0099459D" w:rsidRPr="007A5310" w:rsidRDefault="0099459D" w:rsidP="0099459D">
            <w:pPr>
              <w:spacing w:after="0" w:line="240" w:lineRule="auto"/>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000000" w:fill="D0CECE"/>
            <w:vAlign w:val="center"/>
          </w:tcPr>
          <w:p w14:paraId="728E653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72" w:type="dxa"/>
            <w:tcBorders>
              <w:top w:val="nil"/>
              <w:left w:val="nil"/>
              <w:bottom w:val="single" w:sz="4" w:space="0" w:color="auto"/>
              <w:right w:val="single" w:sz="4" w:space="0" w:color="auto"/>
            </w:tcBorders>
            <w:shd w:val="clear" w:color="auto" w:fill="auto"/>
            <w:vAlign w:val="center"/>
          </w:tcPr>
          <w:p w14:paraId="5BCD3FD9"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000000" w:fill="D0CECE"/>
            <w:vAlign w:val="center"/>
          </w:tcPr>
          <w:p w14:paraId="6C175E71"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1 500 000</w:t>
            </w:r>
          </w:p>
        </w:tc>
        <w:tc>
          <w:tcPr>
            <w:tcW w:w="991" w:type="dxa"/>
            <w:tcBorders>
              <w:top w:val="nil"/>
              <w:left w:val="nil"/>
              <w:bottom w:val="single" w:sz="4" w:space="0" w:color="auto"/>
              <w:right w:val="single" w:sz="4" w:space="0" w:color="auto"/>
            </w:tcBorders>
            <w:shd w:val="clear" w:color="auto" w:fill="auto"/>
            <w:vAlign w:val="center"/>
          </w:tcPr>
          <w:p w14:paraId="578F037E"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000000" w:fill="D0CECE"/>
            <w:vAlign w:val="center"/>
          </w:tcPr>
          <w:p w14:paraId="2485EF16"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1 500 000</w:t>
            </w:r>
          </w:p>
        </w:tc>
      </w:tr>
      <w:tr w:rsidR="0099459D" w:rsidRPr="007A5310" w14:paraId="759C67E2" w14:textId="77777777" w:rsidTr="00B43372">
        <w:trPr>
          <w:trHeight w:val="1631"/>
        </w:trPr>
        <w:tc>
          <w:tcPr>
            <w:tcW w:w="681" w:type="dxa"/>
            <w:tcBorders>
              <w:top w:val="nil"/>
              <w:left w:val="single" w:sz="4" w:space="0" w:color="auto"/>
              <w:bottom w:val="single" w:sz="4" w:space="0" w:color="auto"/>
              <w:right w:val="single" w:sz="4" w:space="0" w:color="auto"/>
            </w:tcBorders>
            <w:shd w:val="clear" w:color="auto" w:fill="auto"/>
            <w:vAlign w:val="center"/>
          </w:tcPr>
          <w:p w14:paraId="340D0199"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2.2</w:t>
            </w:r>
          </w:p>
        </w:tc>
        <w:tc>
          <w:tcPr>
            <w:tcW w:w="2547" w:type="dxa"/>
            <w:tcBorders>
              <w:top w:val="nil"/>
              <w:left w:val="nil"/>
              <w:bottom w:val="single" w:sz="4" w:space="0" w:color="auto"/>
              <w:right w:val="single" w:sz="4" w:space="0" w:color="auto"/>
            </w:tcBorders>
            <w:shd w:val="clear" w:color="auto" w:fill="auto"/>
            <w:vAlign w:val="center"/>
          </w:tcPr>
          <w:p w14:paraId="72030DB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Intégrer la réduction des risques de catastrophes dans le plan de développement communal</w:t>
            </w:r>
          </w:p>
        </w:tc>
        <w:tc>
          <w:tcPr>
            <w:tcW w:w="2473" w:type="dxa"/>
            <w:tcBorders>
              <w:top w:val="single" w:sz="4" w:space="0" w:color="auto"/>
              <w:left w:val="nil"/>
              <w:bottom w:val="single" w:sz="4" w:space="0" w:color="auto"/>
              <w:right w:val="single" w:sz="4" w:space="0" w:color="auto"/>
            </w:tcBorders>
            <w:shd w:val="clear" w:color="auto" w:fill="auto"/>
            <w:vAlign w:val="center"/>
          </w:tcPr>
          <w:p w14:paraId="7A321C1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de programmes/ projets ayant pris en compte la RRC </w:t>
            </w:r>
          </w:p>
        </w:tc>
        <w:tc>
          <w:tcPr>
            <w:tcW w:w="1447" w:type="dxa"/>
            <w:tcBorders>
              <w:top w:val="nil"/>
              <w:left w:val="nil"/>
              <w:bottom w:val="single" w:sz="4" w:space="0" w:color="auto"/>
              <w:right w:val="single" w:sz="4" w:space="0" w:color="auto"/>
            </w:tcBorders>
            <w:shd w:val="clear" w:color="auto" w:fill="auto"/>
            <w:vAlign w:val="center"/>
          </w:tcPr>
          <w:p w14:paraId="6F6C8CDF"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3265443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PLRRC</w:t>
            </w:r>
          </w:p>
        </w:tc>
        <w:tc>
          <w:tcPr>
            <w:tcW w:w="1260" w:type="dxa"/>
            <w:tcBorders>
              <w:top w:val="nil"/>
              <w:left w:val="nil"/>
              <w:bottom w:val="single" w:sz="4" w:space="0" w:color="auto"/>
              <w:right w:val="single" w:sz="4" w:space="0" w:color="auto"/>
            </w:tcBorders>
            <w:shd w:val="clear" w:color="auto" w:fill="auto"/>
            <w:vAlign w:val="center"/>
          </w:tcPr>
          <w:p w14:paraId="71F6DFE6" w14:textId="24B07824" w:rsidR="0099459D" w:rsidRPr="007A5310" w:rsidRDefault="00146A5B"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26F8664E" w14:textId="10511DED"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279799B" w14:textId="4A21DE11"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D9D9D9" w:themeFill="background1" w:themeFillShade="D9"/>
            <w:vAlign w:val="center"/>
          </w:tcPr>
          <w:p w14:paraId="293AFCC9" w14:textId="05C0A260"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D9D9D9" w:themeFill="background1" w:themeFillShade="D9"/>
            <w:vAlign w:val="center"/>
          </w:tcPr>
          <w:p w14:paraId="57007DD0" w14:textId="7B6C5332"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48E789C0" w14:textId="1F4D8176"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r>
      <w:tr w:rsidR="0099459D" w:rsidRPr="007A5310" w14:paraId="5E511208" w14:textId="77777777" w:rsidTr="00B43372">
        <w:trPr>
          <w:trHeight w:val="1530"/>
        </w:trPr>
        <w:tc>
          <w:tcPr>
            <w:tcW w:w="681" w:type="dxa"/>
            <w:tcBorders>
              <w:top w:val="nil"/>
              <w:left w:val="single" w:sz="4" w:space="0" w:color="auto"/>
              <w:bottom w:val="single" w:sz="4" w:space="0" w:color="auto"/>
              <w:right w:val="single" w:sz="4" w:space="0" w:color="auto"/>
            </w:tcBorders>
            <w:shd w:val="clear" w:color="auto" w:fill="auto"/>
            <w:vAlign w:val="center"/>
          </w:tcPr>
          <w:p w14:paraId="0C4A40D7" w14:textId="3F47A6C4"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lastRenderedPageBreak/>
              <w:t>2.3</w:t>
            </w:r>
          </w:p>
        </w:tc>
        <w:tc>
          <w:tcPr>
            <w:tcW w:w="2547" w:type="dxa"/>
            <w:tcBorders>
              <w:top w:val="nil"/>
              <w:left w:val="nil"/>
              <w:bottom w:val="single" w:sz="4" w:space="0" w:color="auto"/>
              <w:right w:val="single" w:sz="4" w:space="0" w:color="auto"/>
            </w:tcBorders>
            <w:shd w:val="clear" w:color="auto" w:fill="auto"/>
            <w:vAlign w:val="center"/>
          </w:tcPr>
          <w:p w14:paraId="17A635C6" w14:textId="77777777" w:rsidR="0099459D" w:rsidRPr="007A5310" w:rsidRDefault="0099459D" w:rsidP="0099459D">
            <w:pPr>
              <w:autoSpaceDE w:val="0"/>
              <w:autoSpaceDN w:val="0"/>
              <w:adjustRightInd w:val="0"/>
              <w:spacing w:after="0" w:line="276" w:lineRule="auto"/>
              <w:jc w:val="both"/>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Elaborer un plan communal de contingence et ORSEC</w:t>
            </w:r>
          </w:p>
          <w:p w14:paraId="5E69B336"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180D06FF"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Plan communal de contingence et ORSEC réalisés</w:t>
            </w:r>
          </w:p>
        </w:tc>
        <w:tc>
          <w:tcPr>
            <w:tcW w:w="1447" w:type="dxa"/>
            <w:tcBorders>
              <w:top w:val="nil"/>
              <w:left w:val="nil"/>
              <w:bottom w:val="single" w:sz="4" w:space="0" w:color="auto"/>
              <w:right w:val="single" w:sz="4" w:space="0" w:color="auto"/>
            </w:tcBorders>
            <w:shd w:val="clear" w:color="auto" w:fill="auto"/>
            <w:vAlign w:val="center"/>
          </w:tcPr>
          <w:p w14:paraId="46D21916"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519408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PLRRC</w:t>
            </w:r>
          </w:p>
        </w:tc>
        <w:tc>
          <w:tcPr>
            <w:tcW w:w="1260" w:type="dxa"/>
            <w:tcBorders>
              <w:top w:val="nil"/>
              <w:left w:val="nil"/>
              <w:bottom w:val="single" w:sz="4" w:space="0" w:color="auto"/>
              <w:right w:val="single" w:sz="4" w:space="0" w:color="auto"/>
            </w:tcBorders>
            <w:shd w:val="clear" w:color="auto" w:fill="auto"/>
            <w:vAlign w:val="center"/>
          </w:tcPr>
          <w:p w14:paraId="34CD4539" w14:textId="436A5B38" w:rsidR="0099459D" w:rsidRPr="007A5310" w:rsidRDefault="00146A5B"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w:t>
            </w:r>
            <w:r w:rsidR="0099459D" w:rsidRPr="007A5310">
              <w:rPr>
                <w:rFonts w:ascii="Times New Roman" w:eastAsia="Times New Roman" w:hAnsi="Times New Roman" w:cs="Times New Roman"/>
                <w:b/>
                <w:bCs/>
                <w:color w:val="000000"/>
                <w:sz w:val="24"/>
                <w:szCs w:val="24"/>
                <w:lang w:eastAsia="fr-FR"/>
              </w:rPr>
              <w:t> 000 000</w:t>
            </w: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41E56ECD" w14:textId="703A268E" w:rsidR="0099459D" w:rsidRPr="007A5310" w:rsidRDefault="00146A5B"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3</w:t>
            </w:r>
            <w:r w:rsidR="0099459D" w:rsidRPr="007A5310">
              <w:rPr>
                <w:rFonts w:ascii="Times New Roman" w:eastAsia="Times New Roman" w:hAnsi="Times New Roman" w:cs="Times New Roman"/>
                <w:color w:val="000000"/>
                <w:sz w:val="20"/>
                <w:szCs w:val="20"/>
                <w:lang w:eastAsia="fr-FR"/>
              </w:rPr>
              <w:t> 000 000</w:t>
            </w:r>
          </w:p>
        </w:tc>
        <w:tc>
          <w:tcPr>
            <w:tcW w:w="972" w:type="dxa"/>
            <w:tcBorders>
              <w:top w:val="nil"/>
              <w:left w:val="nil"/>
              <w:bottom w:val="single" w:sz="4" w:space="0" w:color="auto"/>
              <w:right w:val="single" w:sz="4" w:space="0" w:color="auto"/>
            </w:tcBorders>
            <w:shd w:val="clear" w:color="auto" w:fill="auto"/>
            <w:vAlign w:val="center"/>
          </w:tcPr>
          <w:p w14:paraId="19D8992C"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auto"/>
            <w:vAlign w:val="center"/>
          </w:tcPr>
          <w:p w14:paraId="2578F9A3" w14:textId="35DDD621" w:rsidR="0099459D" w:rsidRPr="007A5310" w:rsidRDefault="00146A5B" w:rsidP="0099459D">
            <w:pPr>
              <w:spacing w:after="0" w:line="240" w:lineRule="auto"/>
              <w:jc w:val="center"/>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2 000 000</w:t>
            </w:r>
          </w:p>
        </w:tc>
        <w:tc>
          <w:tcPr>
            <w:tcW w:w="991" w:type="dxa"/>
            <w:tcBorders>
              <w:top w:val="nil"/>
              <w:left w:val="nil"/>
              <w:bottom w:val="single" w:sz="4" w:space="0" w:color="auto"/>
              <w:right w:val="single" w:sz="4" w:space="0" w:color="auto"/>
            </w:tcBorders>
            <w:shd w:val="clear" w:color="auto" w:fill="auto"/>
            <w:vAlign w:val="center"/>
          </w:tcPr>
          <w:p w14:paraId="2D0DB516"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01E8E2CA"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4A5937F1" w14:textId="77777777" w:rsidTr="00B43372">
        <w:trPr>
          <w:trHeight w:val="2070"/>
        </w:trPr>
        <w:tc>
          <w:tcPr>
            <w:tcW w:w="681" w:type="dxa"/>
            <w:tcBorders>
              <w:top w:val="nil"/>
              <w:left w:val="single" w:sz="4" w:space="0" w:color="auto"/>
              <w:bottom w:val="single" w:sz="4" w:space="0" w:color="auto"/>
              <w:right w:val="single" w:sz="4" w:space="0" w:color="auto"/>
            </w:tcBorders>
            <w:shd w:val="clear" w:color="auto" w:fill="auto"/>
            <w:vAlign w:val="center"/>
          </w:tcPr>
          <w:p w14:paraId="50B94FD0" w14:textId="31004D28"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t>2.</w:t>
            </w:r>
            <w:r w:rsidR="0036331B">
              <w:rPr>
                <w:rFonts w:ascii="Times New Roman" w:eastAsia="Times New Roman" w:hAnsi="Times New Roman" w:cs="Times New Roman"/>
                <w:color w:val="000000"/>
                <w:sz w:val="24"/>
                <w:szCs w:val="24"/>
                <w:lang w:eastAsia="fr-FR"/>
              </w:rPr>
              <w:t>4</w:t>
            </w:r>
          </w:p>
        </w:tc>
        <w:tc>
          <w:tcPr>
            <w:tcW w:w="2547" w:type="dxa"/>
            <w:tcBorders>
              <w:top w:val="nil"/>
              <w:left w:val="nil"/>
              <w:bottom w:val="single" w:sz="4" w:space="0" w:color="auto"/>
              <w:right w:val="single" w:sz="4" w:space="0" w:color="auto"/>
            </w:tcBorders>
            <w:shd w:val="clear" w:color="auto" w:fill="auto"/>
            <w:vAlign w:val="center"/>
          </w:tcPr>
          <w:p w14:paraId="7037BB9F"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Installer une plateforme communale de réduction des risques de catastrophes en tenant compte de l’équité genre  </w:t>
            </w:r>
          </w:p>
        </w:tc>
        <w:tc>
          <w:tcPr>
            <w:tcW w:w="2473" w:type="dxa"/>
            <w:tcBorders>
              <w:top w:val="nil"/>
              <w:left w:val="nil"/>
              <w:bottom w:val="single" w:sz="4" w:space="0" w:color="auto"/>
              <w:right w:val="single" w:sz="4" w:space="0" w:color="auto"/>
            </w:tcBorders>
            <w:shd w:val="clear" w:color="auto" w:fill="auto"/>
            <w:vAlign w:val="center"/>
          </w:tcPr>
          <w:p w14:paraId="2525B38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Existence d’une plateforme communale RRC fonctionnelle </w:t>
            </w:r>
          </w:p>
        </w:tc>
        <w:tc>
          <w:tcPr>
            <w:tcW w:w="1447" w:type="dxa"/>
            <w:tcBorders>
              <w:top w:val="nil"/>
              <w:left w:val="nil"/>
              <w:bottom w:val="single" w:sz="4" w:space="0" w:color="auto"/>
              <w:right w:val="single" w:sz="4" w:space="0" w:color="auto"/>
            </w:tcBorders>
            <w:shd w:val="clear" w:color="auto" w:fill="auto"/>
            <w:vAlign w:val="center"/>
          </w:tcPr>
          <w:p w14:paraId="32652A1F"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E0DA633"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PLRRC</w:t>
            </w:r>
          </w:p>
        </w:tc>
        <w:tc>
          <w:tcPr>
            <w:tcW w:w="1260" w:type="dxa"/>
            <w:tcBorders>
              <w:top w:val="nil"/>
              <w:left w:val="nil"/>
              <w:bottom w:val="single" w:sz="4" w:space="0" w:color="auto"/>
              <w:right w:val="single" w:sz="4" w:space="0" w:color="auto"/>
            </w:tcBorders>
            <w:shd w:val="clear" w:color="auto" w:fill="auto"/>
            <w:vAlign w:val="center"/>
          </w:tcPr>
          <w:p w14:paraId="1CADE28C"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2 000 000</w:t>
            </w:r>
          </w:p>
        </w:tc>
        <w:tc>
          <w:tcPr>
            <w:tcW w:w="1035" w:type="dxa"/>
            <w:tcBorders>
              <w:top w:val="nil"/>
              <w:left w:val="nil"/>
              <w:bottom w:val="single" w:sz="4" w:space="0" w:color="auto"/>
              <w:right w:val="single" w:sz="4" w:space="0" w:color="auto"/>
            </w:tcBorders>
            <w:shd w:val="clear" w:color="000000" w:fill="D0CECE"/>
            <w:vAlign w:val="center"/>
          </w:tcPr>
          <w:p w14:paraId="55D8DD9D" w14:textId="582702ED" w:rsidR="0099459D" w:rsidRPr="007A5310" w:rsidRDefault="0099459D" w:rsidP="0099459D">
            <w:pPr>
              <w:spacing w:after="0" w:line="240" w:lineRule="auto"/>
              <w:jc w:val="center"/>
              <w:rPr>
                <w:rFonts w:ascii="Times New Roman" w:eastAsia="Times New Roman" w:hAnsi="Times New Roman" w:cs="Times New Roman"/>
                <w:color w:val="000000"/>
                <w:lang w:eastAsia="fr-FR"/>
              </w:rPr>
            </w:pPr>
            <w:r w:rsidRPr="007A5310">
              <w:rPr>
                <w:rFonts w:ascii="Times New Roman" w:eastAsia="Times New Roman" w:hAnsi="Times New Roman" w:cs="Times New Roman"/>
                <w:color w:val="000000"/>
                <w:lang w:eastAsia="fr-FR"/>
              </w:rPr>
              <w:t>2 000 000</w:t>
            </w:r>
          </w:p>
        </w:tc>
        <w:tc>
          <w:tcPr>
            <w:tcW w:w="972" w:type="dxa"/>
            <w:tcBorders>
              <w:top w:val="nil"/>
              <w:left w:val="nil"/>
              <w:bottom w:val="single" w:sz="4" w:space="0" w:color="auto"/>
              <w:right w:val="single" w:sz="4" w:space="0" w:color="auto"/>
            </w:tcBorders>
            <w:shd w:val="clear" w:color="auto" w:fill="auto"/>
            <w:vAlign w:val="center"/>
          </w:tcPr>
          <w:p w14:paraId="7BBAB82F" w14:textId="77777777" w:rsidR="0099459D" w:rsidRPr="007A5310" w:rsidRDefault="0099459D" w:rsidP="0099459D">
            <w:pPr>
              <w:spacing w:after="0" w:line="240" w:lineRule="auto"/>
              <w:jc w:val="center"/>
              <w:rPr>
                <w:rFonts w:ascii="Times New Roman" w:eastAsia="Times New Roman" w:hAnsi="Times New Roman" w:cs="Times New Roman"/>
                <w:color w:val="000000"/>
                <w:lang w:eastAsia="fr-FR"/>
              </w:rPr>
            </w:pPr>
          </w:p>
        </w:tc>
        <w:tc>
          <w:tcPr>
            <w:tcW w:w="1017" w:type="dxa"/>
            <w:tcBorders>
              <w:top w:val="nil"/>
              <w:left w:val="nil"/>
              <w:bottom w:val="single" w:sz="4" w:space="0" w:color="auto"/>
              <w:right w:val="single" w:sz="4" w:space="0" w:color="auto"/>
            </w:tcBorders>
            <w:shd w:val="clear" w:color="auto" w:fill="auto"/>
            <w:vAlign w:val="center"/>
          </w:tcPr>
          <w:p w14:paraId="4538CF58" w14:textId="77777777" w:rsidR="0099459D" w:rsidRPr="007A5310" w:rsidRDefault="0099459D" w:rsidP="0099459D">
            <w:pPr>
              <w:spacing w:after="0" w:line="240" w:lineRule="auto"/>
              <w:jc w:val="center"/>
              <w:rPr>
                <w:rFonts w:ascii="Times New Roman" w:eastAsia="Times New Roman" w:hAnsi="Times New Roman" w:cs="Times New Roman"/>
                <w:color w:val="000000"/>
                <w:highlight w:val="yellow"/>
                <w:lang w:eastAsia="fr-FR"/>
              </w:rPr>
            </w:pPr>
          </w:p>
        </w:tc>
        <w:tc>
          <w:tcPr>
            <w:tcW w:w="991" w:type="dxa"/>
            <w:tcBorders>
              <w:top w:val="nil"/>
              <w:left w:val="nil"/>
              <w:bottom w:val="single" w:sz="4" w:space="0" w:color="auto"/>
              <w:right w:val="single" w:sz="4" w:space="0" w:color="auto"/>
            </w:tcBorders>
            <w:shd w:val="clear" w:color="auto" w:fill="auto"/>
            <w:vAlign w:val="center"/>
          </w:tcPr>
          <w:p w14:paraId="2F774EF1" w14:textId="77777777" w:rsidR="0099459D" w:rsidRPr="007A5310" w:rsidRDefault="0099459D" w:rsidP="0099459D">
            <w:pPr>
              <w:spacing w:after="0" w:line="240" w:lineRule="auto"/>
              <w:jc w:val="center"/>
              <w:rPr>
                <w:rFonts w:ascii="Times New Roman" w:eastAsia="Times New Roman" w:hAnsi="Times New Roman" w:cs="Times New Roman"/>
                <w:color w:val="00000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0F1C4394" w14:textId="77777777" w:rsidR="0099459D" w:rsidRPr="007A5310" w:rsidRDefault="0099459D" w:rsidP="0099459D">
            <w:pPr>
              <w:spacing w:after="0" w:line="240" w:lineRule="auto"/>
              <w:jc w:val="center"/>
              <w:rPr>
                <w:rFonts w:ascii="Times New Roman" w:eastAsia="Times New Roman" w:hAnsi="Times New Roman" w:cs="Times New Roman"/>
                <w:color w:val="000000"/>
                <w:lang w:eastAsia="fr-FR"/>
              </w:rPr>
            </w:pPr>
          </w:p>
        </w:tc>
      </w:tr>
      <w:tr w:rsidR="0099459D" w:rsidRPr="007A5310" w14:paraId="3328C702" w14:textId="77777777" w:rsidTr="00B43372">
        <w:trPr>
          <w:trHeight w:val="1275"/>
        </w:trPr>
        <w:tc>
          <w:tcPr>
            <w:tcW w:w="681" w:type="dxa"/>
            <w:tcBorders>
              <w:top w:val="nil"/>
              <w:left w:val="single" w:sz="4" w:space="0" w:color="auto"/>
              <w:bottom w:val="single" w:sz="4" w:space="0" w:color="auto"/>
              <w:right w:val="single" w:sz="4" w:space="0" w:color="auto"/>
            </w:tcBorders>
            <w:shd w:val="clear" w:color="auto" w:fill="auto"/>
            <w:vAlign w:val="center"/>
          </w:tcPr>
          <w:p w14:paraId="52EED6E8" w14:textId="60D9E989"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2.</w:t>
            </w:r>
            <w:r w:rsidR="0036331B">
              <w:rPr>
                <w:rFonts w:ascii="Times New Roman" w:eastAsia="Times New Roman" w:hAnsi="Times New Roman" w:cs="Times New Roman"/>
                <w:color w:val="000000"/>
                <w:sz w:val="24"/>
                <w:szCs w:val="24"/>
                <w:lang w:eastAsia="fr-FR"/>
              </w:rPr>
              <w:t>5</w:t>
            </w:r>
          </w:p>
        </w:tc>
        <w:tc>
          <w:tcPr>
            <w:tcW w:w="2547" w:type="dxa"/>
            <w:tcBorders>
              <w:top w:val="nil"/>
              <w:left w:val="nil"/>
              <w:bottom w:val="single" w:sz="4" w:space="0" w:color="auto"/>
              <w:right w:val="single" w:sz="4" w:space="0" w:color="auto"/>
            </w:tcBorders>
            <w:shd w:val="clear" w:color="auto" w:fill="auto"/>
            <w:vAlign w:val="center"/>
          </w:tcPr>
          <w:p w14:paraId="2FB759B9" w14:textId="77777777" w:rsidR="0099459D" w:rsidRPr="007A5310" w:rsidRDefault="0099459D" w:rsidP="0099459D">
            <w:pPr>
              <w:spacing w:after="0" w:line="276" w:lineRule="auto"/>
              <w:jc w:val="both"/>
              <w:rPr>
                <w:rFonts w:ascii="Times New Roman" w:hAnsi="Times New Roman" w:cs="Times New Roman"/>
                <w:sz w:val="24"/>
                <w:szCs w:val="24"/>
              </w:rPr>
            </w:pPr>
            <w:r w:rsidRPr="007A5310">
              <w:rPr>
                <w:rFonts w:ascii="Times New Roman" w:hAnsi="Times New Roman" w:cs="Times New Roman"/>
                <w:color w:val="000000" w:themeColor="text1"/>
                <w:sz w:val="24"/>
                <w:szCs w:val="24"/>
              </w:rPr>
              <w:t>Délimiter et protéger les emprises du trait de côte</w:t>
            </w:r>
          </w:p>
        </w:tc>
        <w:tc>
          <w:tcPr>
            <w:tcW w:w="2473" w:type="dxa"/>
            <w:tcBorders>
              <w:top w:val="nil"/>
              <w:left w:val="nil"/>
              <w:bottom w:val="single" w:sz="4" w:space="0" w:color="auto"/>
              <w:right w:val="single" w:sz="4" w:space="0" w:color="auto"/>
            </w:tcBorders>
            <w:shd w:val="clear" w:color="auto" w:fill="auto"/>
            <w:vAlign w:val="center"/>
          </w:tcPr>
          <w:p w14:paraId="27F9E713" w14:textId="5EBCBA7A"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d’ouvrages de protection réalisés </w:t>
            </w:r>
          </w:p>
          <w:p w14:paraId="392287B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1447" w:type="dxa"/>
            <w:tcBorders>
              <w:top w:val="nil"/>
              <w:left w:val="nil"/>
              <w:bottom w:val="single" w:sz="4" w:space="0" w:color="auto"/>
              <w:right w:val="single" w:sz="4" w:space="0" w:color="auto"/>
            </w:tcBorders>
            <w:shd w:val="clear" w:color="auto" w:fill="auto"/>
            <w:vAlign w:val="center"/>
          </w:tcPr>
          <w:p w14:paraId="7CBD39B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25C1134"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MERF</w:t>
            </w:r>
          </w:p>
        </w:tc>
        <w:tc>
          <w:tcPr>
            <w:tcW w:w="1260" w:type="dxa"/>
            <w:tcBorders>
              <w:top w:val="nil"/>
              <w:left w:val="nil"/>
              <w:bottom w:val="single" w:sz="4" w:space="0" w:color="auto"/>
              <w:right w:val="single" w:sz="4" w:space="0" w:color="auto"/>
            </w:tcBorders>
            <w:shd w:val="clear" w:color="auto" w:fill="auto"/>
            <w:vAlign w:val="center"/>
          </w:tcPr>
          <w:p w14:paraId="210CA4C6"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7D1A123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6C39304D"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auto"/>
            <w:vAlign w:val="center"/>
          </w:tcPr>
          <w:p w14:paraId="68FEEAE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auto" w:fill="auto"/>
            <w:vAlign w:val="center"/>
          </w:tcPr>
          <w:p w14:paraId="1685FC7B"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auto"/>
            <w:vAlign w:val="center"/>
          </w:tcPr>
          <w:p w14:paraId="2D33B162"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r>
      <w:tr w:rsidR="0099459D" w:rsidRPr="007A5310" w14:paraId="33D52F83" w14:textId="77777777" w:rsidTr="00B43372">
        <w:trPr>
          <w:trHeight w:val="1275"/>
        </w:trPr>
        <w:tc>
          <w:tcPr>
            <w:tcW w:w="681" w:type="dxa"/>
            <w:tcBorders>
              <w:top w:val="nil"/>
              <w:left w:val="single" w:sz="4" w:space="0" w:color="auto"/>
              <w:bottom w:val="single" w:sz="4" w:space="0" w:color="auto"/>
              <w:right w:val="single" w:sz="4" w:space="0" w:color="auto"/>
            </w:tcBorders>
            <w:shd w:val="clear" w:color="auto" w:fill="auto"/>
            <w:vAlign w:val="center"/>
          </w:tcPr>
          <w:p w14:paraId="3E67595D" w14:textId="3308A3D2"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2.</w:t>
            </w:r>
            <w:r w:rsidR="0036331B">
              <w:rPr>
                <w:rFonts w:ascii="Times New Roman" w:eastAsia="Times New Roman" w:hAnsi="Times New Roman" w:cs="Times New Roman"/>
                <w:color w:val="000000"/>
                <w:sz w:val="24"/>
                <w:szCs w:val="24"/>
                <w:lang w:eastAsia="fr-FR"/>
              </w:rPr>
              <w:t>6</w:t>
            </w:r>
          </w:p>
        </w:tc>
        <w:tc>
          <w:tcPr>
            <w:tcW w:w="2547" w:type="dxa"/>
            <w:tcBorders>
              <w:top w:val="nil"/>
              <w:left w:val="nil"/>
              <w:bottom w:val="single" w:sz="4" w:space="0" w:color="auto"/>
              <w:right w:val="single" w:sz="4" w:space="0" w:color="auto"/>
            </w:tcBorders>
            <w:shd w:val="clear" w:color="auto" w:fill="auto"/>
            <w:vAlign w:val="center"/>
          </w:tcPr>
          <w:p w14:paraId="1DDC231F" w14:textId="77777777" w:rsidR="0099459D" w:rsidRPr="007A5310" w:rsidRDefault="0099459D" w:rsidP="0099459D">
            <w:pPr>
              <w:spacing w:after="0" w:line="276" w:lineRule="auto"/>
              <w:jc w:val="both"/>
              <w:rPr>
                <w:rFonts w:ascii="Times New Roman" w:hAnsi="Times New Roman" w:cs="Times New Roman"/>
                <w:b/>
                <w:bCs/>
                <w:sz w:val="24"/>
                <w:szCs w:val="24"/>
              </w:rPr>
            </w:pPr>
            <w:r w:rsidRPr="007A5310">
              <w:rPr>
                <w:rFonts w:ascii="Times New Roman" w:hAnsi="Times New Roman" w:cs="Times New Roman"/>
                <w:sz w:val="24"/>
                <w:szCs w:val="24"/>
              </w:rPr>
              <w:t>Suivre et évaluer les activités du plan</w:t>
            </w:r>
          </w:p>
          <w:p w14:paraId="213C2A0A"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1C2589F1"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rapport de suivi-évaluation</w:t>
            </w:r>
          </w:p>
        </w:tc>
        <w:tc>
          <w:tcPr>
            <w:tcW w:w="1447" w:type="dxa"/>
            <w:tcBorders>
              <w:top w:val="nil"/>
              <w:left w:val="nil"/>
              <w:bottom w:val="single" w:sz="4" w:space="0" w:color="auto"/>
              <w:right w:val="single" w:sz="4" w:space="0" w:color="auto"/>
            </w:tcBorders>
            <w:shd w:val="clear" w:color="auto" w:fill="auto"/>
            <w:vAlign w:val="center"/>
          </w:tcPr>
          <w:p w14:paraId="6729A0E4"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430E2976"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w:t>
            </w:r>
          </w:p>
        </w:tc>
        <w:tc>
          <w:tcPr>
            <w:tcW w:w="1260" w:type="dxa"/>
            <w:tcBorders>
              <w:top w:val="nil"/>
              <w:left w:val="nil"/>
              <w:bottom w:val="single" w:sz="4" w:space="0" w:color="auto"/>
              <w:right w:val="single" w:sz="4" w:space="0" w:color="auto"/>
            </w:tcBorders>
            <w:shd w:val="clear" w:color="auto" w:fill="auto"/>
            <w:vAlign w:val="center"/>
          </w:tcPr>
          <w:p w14:paraId="11597D85"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6 000 000</w:t>
            </w:r>
          </w:p>
        </w:tc>
        <w:tc>
          <w:tcPr>
            <w:tcW w:w="1035" w:type="dxa"/>
            <w:tcBorders>
              <w:top w:val="nil"/>
              <w:left w:val="nil"/>
              <w:bottom w:val="single" w:sz="4" w:space="0" w:color="auto"/>
              <w:right w:val="single" w:sz="4" w:space="0" w:color="auto"/>
            </w:tcBorders>
            <w:shd w:val="clear" w:color="auto" w:fill="auto"/>
            <w:vAlign w:val="center"/>
          </w:tcPr>
          <w:p w14:paraId="31310F2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421E97EB"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000000" w:fill="D0CECE"/>
            <w:vAlign w:val="center"/>
          </w:tcPr>
          <w:p w14:paraId="2AB6E2EC"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3 000 000</w:t>
            </w:r>
          </w:p>
        </w:tc>
        <w:tc>
          <w:tcPr>
            <w:tcW w:w="991" w:type="dxa"/>
            <w:tcBorders>
              <w:top w:val="nil"/>
              <w:left w:val="nil"/>
              <w:bottom w:val="single" w:sz="4" w:space="0" w:color="auto"/>
              <w:right w:val="single" w:sz="4" w:space="0" w:color="auto"/>
            </w:tcBorders>
            <w:shd w:val="clear" w:color="auto" w:fill="auto"/>
            <w:vAlign w:val="center"/>
          </w:tcPr>
          <w:p w14:paraId="452C355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000000" w:fill="D0CECE"/>
            <w:vAlign w:val="center"/>
          </w:tcPr>
          <w:p w14:paraId="4C0696D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3 000 000</w:t>
            </w:r>
          </w:p>
        </w:tc>
      </w:tr>
      <w:tr w:rsidR="0099459D" w:rsidRPr="007A5310" w14:paraId="199CE65E" w14:textId="77777777" w:rsidTr="00F47468">
        <w:trPr>
          <w:trHeight w:val="289"/>
        </w:trPr>
        <w:tc>
          <w:tcPr>
            <w:tcW w:w="681" w:type="dxa"/>
            <w:vMerge w:val="restart"/>
            <w:tcBorders>
              <w:top w:val="nil"/>
              <w:left w:val="single" w:sz="4" w:space="0" w:color="auto"/>
              <w:bottom w:val="single" w:sz="4" w:space="0" w:color="auto"/>
              <w:right w:val="single" w:sz="4" w:space="0" w:color="auto"/>
            </w:tcBorders>
            <w:shd w:val="clear" w:color="auto" w:fill="auto"/>
            <w:vAlign w:val="center"/>
          </w:tcPr>
          <w:p w14:paraId="148C8F08"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3</w:t>
            </w:r>
          </w:p>
        </w:tc>
        <w:tc>
          <w:tcPr>
            <w:tcW w:w="14479" w:type="dxa"/>
            <w:gridSpan w:val="10"/>
            <w:tcBorders>
              <w:top w:val="nil"/>
              <w:left w:val="nil"/>
              <w:bottom w:val="single" w:sz="4" w:space="0" w:color="auto"/>
              <w:right w:val="single" w:sz="4" w:space="0" w:color="auto"/>
            </w:tcBorders>
            <w:shd w:val="clear" w:color="000000" w:fill="CCE4DC"/>
            <w:vAlign w:val="center"/>
          </w:tcPr>
          <w:p w14:paraId="6F57E298"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Composante 3 : investissement dans la RRC aux fins de la résilience  </w:t>
            </w:r>
          </w:p>
        </w:tc>
      </w:tr>
      <w:tr w:rsidR="0099459D" w:rsidRPr="007A5310" w14:paraId="0A5119FD" w14:textId="77777777" w:rsidTr="00F47468">
        <w:trPr>
          <w:trHeight w:val="289"/>
        </w:trPr>
        <w:tc>
          <w:tcPr>
            <w:tcW w:w="681" w:type="dxa"/>
            <w:vMerge/>
            <w:tcBorders>
              <w:top w:val="nil"/>
              <w:left w:val="single" w:sz="4" w:space="0" w:color="auto"/>
              <w:bottom w:val="single" w:sz="4" w:space="0" w:color="auto"/>
              <w:right w:val="single" w:sz="4" w:space="0" w:color="auto"/>
            </w:tcBorders>
            <w:vAlign w:val="center"/>
          </w:tcPr>
          <w:p w14:paraId="333E7572" w14:textId="77777777" w:rsidR="0099459D" w:rsidRPr="007A5310" w:rsidRDefault="0099459D" w:rsidP="0099459D">
            <w:pPr>
              <w:spacing w:after="0" w:line="240" w:lineRule="auto"/>
              <w:rPr>
                <w:rFonts w:ascii="Times New Roman" w:eastAsia="Times New Roman" w:hAnsi="Times New Roman" w:cs="Times New Roman"/>
                <w:b/>
                <w:bCs/>
                <w:color w:val="000000"/>
                <w:sz w:val="24"/>
                <w:szCs w:val="24"/>
                <w:lang w:eastAsia="fr-FR"/>
              </w:rPr>
            </w:pPr>
          </w:p>
        </w:tc>
        <w:tc>
          <w:tcPr>
            <w:tcW w:w="14479" w:type="dxa"/>
            <w:gridSpan w:val="10"/>
            <w:tcBorders>
              <w:top w:val="nil"/>
              <w:left w:val="nil"/>
              <w:bottom w:val="single" w:sz="4" w:space="0" w:color="auto"/>
              <w:right w:val="single" w:sz="4" w:space="0" w:color="auto"/>
            </w:tcBorders>
            <w:shd w:val="clear" w:color="000000" w:fill="CCE4DC"/>
            <w:vAlign w:val="center"/>
          </w:tcPr>
          <w:p w14:paraId="7E2C7352"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OS : accroître les investissements dans la RRC aux fins de la résilience  </w:t>
            </w:r>
          </w:p>
        </w:tc>
      </w:tr>
      <w:tr w:rsidR="0099459D" w:rsidRPr="007A5310" w14:paraId="4BEA3B9A" w14:textId="77777777" w:rsidTr="00F47468">
        <w:trPr>
          <w:trHeight w:val="1395"/>
        </w:trPr>
        <w:tc>
          <w:tcPr>
            <w:tcW w:w="681" w:type="dxa"/>
            <w:tcBorders>
              <w:top w:val="nil"/>
              <w:left w:val="single" w:sz="4" w:space="0" w:color="auto"/>
              <w:bottom w:val="nil"/>
              <w:right w:val="single" w:sz="4" w:space="0" w:color="auto"/>
            </w:tcBorders>
            <w:shd w:val="clear" w:color="auto" w:fill="auto"/>
            <w:vAlign w:val="center"/>
          </w:tcPr>
          <w:p w14:paraId="645EA280"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lastRenderedPageBreak/>
              <w:t>3.1</w:t>
            </w:r>
          </w:p>
        </w:tc>
        <w:tc>
          <w:tcPr>
            <w:tcW w:w="2547" w:type="dxa"/>
            <w:tcBorders>
              <w:top w:val="nil"/>
              <w:left w:val="nil"/>
              <w:bottom w:val="nil"/>
              <w:right w:val="single" w:sz="4" w:space="0" w:color="auto"/>
            </w:tcBorders>
            <w:shd w:val="clear" w:color="auto" w:fill="auto"/>
            <w:vAlign w:val="center"/>
          </w:tcPr>
          <w:p w14:paraId="1D8CED0E" w14:textId="719CBD2D" w:rsidR="0099459D" w:rsidRPr="007A5310" w:rsidRDefault="0099459D" w:rsidP="00B43372">
            <w:pPr>
              <w:autoSpaceDE w:val="0"/>
              <w:autoSpaceDN w:val="0"/>
              <w:adjustRightInd w:val="0"/>
              <w:spacing w:after="0" w:line="276" w:lineRule="auto"/>
              <w:rPr>
                <w:rFonts w:ascii="Times New Roman" w:eastAsia="Times New Roman" w:hAnsi="Times New Roman" w:cs="Times New Roman"/>
                <w:sz w:val="24"/>
                <w:szCs w:val="24"/>
                <w:lang w:eastAsia="fr-FR"/>
              </w:rPr>
            </w:pPr>
            <w:r w:rsidRPr="007A5310">
              <w:rPr>
                <w:rFonts w:ascii="Times New Roman" w:hAnsi="Times New Roman" w:cs="Times New Roman"/>
                <w:color w:val="000000" w:themeColor="text1"/>
                <w:sz w:val="24"/>
                <w:szCs w:val="24"/>
              </w:rPr>
              <w:t xml:space="preserve">Elaborer et mettre en œuvre le schéma directeur d’assainissement </w:t>
            </w:r>
          </w:p>
          <w:p w14:paraId="426F02C9"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37CAA48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Un schéma directeur d’assainissement de la commune est réalisé et mis en œuvre</w:t>
            </w:r>
          </w:p>
        </w:tc>
        <w:tc>
          <w:tcPr>
            <w:tcW w:w="1447" w:type="dxa"/>
            <w:tcBorders>
              <w:top w:val="nil"/>
              <w:left w:val="nil"/>
              <w:bottom w:val="nil"/>
              <w:right w:val="single" w:sz="4" w:space="0" w:color="auto"/>
            </w:tcBorders>
            <w:shd w:val="clear" w:color="auto" w:fill="auto"/>
            <w:vAlign w:val="center"/>
          </w:tcPr>
          <w:p w14:paraId="74176C4B"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nil"/>
              <w:right w:val="single" w:sz="4" w:space="0" w:color="auto"/>
            </w:tcBorders>
            <w:shd w:val="clear" w:color="auto" w:fill="auto"/>
            <w:vAlign w:val="center"/>
          </w:tcPr>
          <w:p w14:paraId="41A2667E" w14:textId="36C9A20C" w:rsidR="0099459D" w:rsidRPr="007A5310" w:rsidRDefault="007A5310"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Assainissement</w:t>
            </w:r>
          </w:p>
        </w:tc>
        <w:tc>
          <w:tcPr>
            <w:tcW w:w="1260" w:type="dxa"/>
            <w:tcBorders>
              <w:top w:val="nil"/>
              <w:left w:val="nil"/>
              <w:bottom w:val="nil"/>
              <w:right w:val="single" w:sz="4" w:space="0" w:color="auto"/>
            </w:tcBorders>
            <w:shd w:val="clear" w:color="auto" w:fill="auto"/>
            <w:vAlign w:val="center"/>
          </w:tcPr>
          <w:p w14:paraId="0E42C352"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nil"/>
              <w:right w:val="single" w:sz="4" w:space="0" w:color="auto"/>
            </w:tcBorders>
            <w:shd w:val="clear" w:color="auto" w:fill="auto"/>
            <w:vAlign w:val="center"/>
          </w:tcPr>
          <w:p w14:paraId="324BE89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nil"/>
              <w:right w:val="single" w:sz="4" w:space="0" w:color="auto"/>
            </w:tcBorders>
            <w:shd w:val="clear" w:color="auto" w:fill="auto"/>
            <w:vAlign w:val="center"/>
          </w:tcPr>
          <w:p w14:paraId="2526035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nil"/>
              <w:right w:val="single" w:sz="4" w:space="0" w:color="auto"/>
            </w:tcBorders>
            <w:shd w:val="clear" w:color="auto" w:fill="auto"/>
            <w:vAlign w:val="center"/>
          </w:tcPr>
          <w:p w14:paraId="3E5A82A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nil"/>
              <w:right w:val="single" w:sz="4" w:space="0" w:color="auto"/>
            </w:tcBorders>
            <w:shd w:val="clear" w:color="auto" w:fill="auto"/>
            <w:vAlign w:val="center"/>
          </w:tcPr>
          <w:p w14:paraId="315267E1"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nil"/>
              <w:left w:val="nil"/>
              <w:bottom w:val="nil"/>
              <w:right w:val="single" w:sz="4" w:space="0" w:color="auto"/>
            </w:tcBorders>
            <w:shd w:val="clear" w:color="auto" w:fill="auto"/>
            <w:vAlign w:val="center"/>
          </w:tcPr>
          <w:p w14:paraId="4167F336"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r>
      <w:tr w:rsidR="0099459D" w:rsidRPr="007A5310" w14:paraId="27ACEADD" w14:textId="77777777" w:rsidTr="00F47468">
        <w:trPr>
          <w:trHeight w:val="1129"/>
        </w:trPr>
        <w:tc>
          <w:tcPr>
            <w:tcW w:w="681" w:type="dxa"/>
            <w:tcBorders>
              <w:top w:val="single" w:sz="4" w:space="0" w:color="auto"/>
              <w:left w:val="single" w:sz="4" w:space="0" w:color="auto"/>
              <w:bottom w:val="nil"/>
              <w:right w:val="single" w:sz="4" w:space="0" w:color="auto"/>
            </w:tcBorders>
            <w:shd w:val="clear" w:color="auto" w:fill="auto"/>
            <w:vAlign w:val="center"/>
          </w:tcPr>
          <w:p w14:paraId="73FD6CBE"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t>3.2</w:t>
            </w:r>
          </w:p>
        </w:tc>
        <w:tc>
          <w:tcPr>
            <w:tcW w:w="2547" w:type="dxa"/>
            <w:tcBorders>
              <w:top w:val="single" w:sz="4" w:space="0" w:color="auto"/>
              <w:left w:val="nil"/>
              <w:bottom w:val="nil"/>
              <w:right w:val="single" w:sz="4" w:space="0" w:color="auto"/>
            </w:tcBorders>
            <w:shd w:val="clear" w:color="auto" w:fill="auto"/>
            <w:vAlign w:val="center"/>
          </w:tcPr>
          <w:p w14:paraId="5C41A125" w14:textId="77777777" w:rsidR="0099459D" w:rsidRPr="007A5310" w:rsidRDefault="0099459D" w:rsidP="0099459D">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7A5310">
              <w:rPr>
                <w:rFonts w:ascii="Times New Roman" w:hAnsi="Times New Roman" w:cs="Times New Roman"/>
                <w:color w:val="000000" w:themeColor="text1"/>
                <w:sz w:val="24"/>
                <w:szCs w:val="24"/>
              </w:rPr>
              <w:t xml:space="preserve">Réaliser le plan d’aménagement du territoire communal </w:t>
            </w:r>
          </w:p>
          <w:p w14:paraId="5CCFE67A"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2EC9AE96"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Existence d’un plan d’aménagement du territoire communal </w:t>
            </w:r>
          </w:p>
        </w:tc>
        <w:tc>
          <w:tcPr>
            <w:tcW w:w="1447" w:type="dxa"/>
            <w:tcBorders>
              <w:top w:val="single" w:sz="4" w:space="0" w:color="auto"/>
              <w:left w:val="nil"/>
              <w:bottom w:val="nil"/>
              <w:right w:val="single" w:sz="4" w:space="0" w:color="auto"/>
            </w:tcBorders>
            <w:shd w:val="clear" w:color="auto" w:fill="auto"/>
            <w:vAlign w:val="center"/>
          </w:tcPr>
          <w:p w14:paraId="0A3B8949"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single" w:sz="4" w:space="0" w:color="auto"/>
              <w:left w:val="nil"/>
              <w:bottom w:val="nil"/>
              <w:right w:val="single" w:sz="4" w:space="0" w:color="auto"/>
            </w:tcBorders>
            <w:shd w:val="clear" w:color="auto" w:fill="auto"/>
            <w:vAlign w:val="center"/>
          </w:tcPr>
          <w:p w14:paraId="290E725D"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Urbanisme</w:t>
            </w:r>
          </w:p>
        </w:tc>
        <w:tc>
          <w:tcPr>
            <w:tcW w:w="1260" w:type="dxa"/>
            <w:tcBorders>
              <w:top w:val="single" w:sz="4" w:space="0" w:color="auto"/>
              <w:left w:val="nil"/>
              <w:bottom w:val="nil"/>
              <w:right w:val="single" w:sz="4" w:space="0" w:color="auto"/>
            </w:tcBorders>
            <w:shd w:val="clear" w:color="auto" w:fill="auto"/>
            <w:vAlign w:val="center"/>
          </w:tcPr>
          <w:p w14:paraId="2A462025"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single" w:sz="4" w:space="0" w:color="auto"/>
              <w:left w:val="nil"/>
              <w:bottom w:val="nil"/>
              <w:right w:val="single" w:sz="4" w:space="0" w:color="auto"/>
            </w:tcBorders>
            <w:shd w:val="clear" w:color="auto" w:fill="auto"/>
            <w:vAlign w:val="center"/>
          </w:tcPr>
          <w:p w14:paraId="5F4BF46C"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single" w:sz="4" w:space="0" w:color="auto"/>
              <w:left w:val="nil"/>
              <w:bottom w:val="nil"/>
              <w:right w:val="single" w:sz="4" w:space="0" w:color="auto"/>
            </w:tcBorders>
            <w:shd w:val="clear" w:color="auto" w:fill="auto"/>
            <w:vAlign w:val="center"/>
          </w:tcPr>
          <w:p w14:paraId="7FECA9EC"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single" w:sz="4" w:space="0" w:color="auto"/>
              <w:left w:val="nil"/>
              <w:bottom w:val="nil"/>
              <w:right w:val="single" w:sz="4" w:space="0" w:color="auto"/>
            </w:tcBorders>
            <w:shd w:val="clear" w:color="auto" w:fill="auto"/>
            <w:vAlign w:val="center"/>
          </w:tcPr>
          <w:p w14:paraId="353FC90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single" w:sz="4" w:space="0" w:color="auto"/>
              <w:left w:val="nil"/>
              <w:bottom w:val="nil"/>
              <w:right w:val="single" w:sz="4" w:space="0" w:color="auto"/>
            </w:tcBorders>
            <w:shd w:val="clear" w:color="auto" w:fill="auto"/>
            <w:vAlign w:val="center"/>
          </w:tcPr>
          <w:p w14:paraId="6B0F186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single" w:sz="4" w:space="0" w:color="auto"/>
              <w:left w:val="nil"/>
              <w:bottom w:val="nil"/>
              <w:right w:val="single" w:sz="4" w:space="0" w:color="auto"/>
            </w:tcBorders>
            <w:shd w:val="clear" w:color="auto" w:fill="auto"/>
            <w:vAlign w:val="center"/>
          </w:tcPr>
          <w:p w14:paraId="3D274C7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r>
      <w:tr w:rsidR="0099459D" w:rsidRPr="007A5310" w14:paraId="742DFC1D" w14:textId="77777777" w:rsidTr="00F47468">
        <w:trPr>
          <w:trHeight w:val="1065"/>
        </w:trPr>
        <w:tc>
          <w:tcPr>
            <w:tcW w:w="681" w:type="dxa"/>
            <w:tcBorders>
              <w:top w:val="single" w:sz="4" w:space="0" w:color="auto"/>
              <w:left w:val="single" w:sz="4" w:space="0" w:color="auto"/>
              <w:bottom w:val="nil"/>
              <w:right w:val="single" w:sz="4" w:space="0" w:color="auto"/>
            </w:tcBorders>
            <w:shd w:val="clear" w:color="auto" w:fill="auto"/>
            <w:vAlign w:val="center"/>
          </w:tcPr>
          <w:p w14:paraId="2FBAE94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t>3.3</w:t>
            </w:r>
          </w:p>
        </w:tc>
        <w:tc>
          <w:tcPr>
            <w:tcW w:w="2547" w:type="dxa"/>
            <w:tcBorders>
              <w:top w:val="single" w:sz="4" w:space="0" w:color="auto"/>
              <w:left w:val="nil"/>
              <w:bottom w:val="single" w:sz="4" w:space="0" w:color="auto"/>
              <w:right w:val="single" w:sz="4" w:space="0" w:color="auto"/>
            </w:tcBorders>
            <w:shd w:val="clear" w:color="auto" w:fill="auto"/>
            <w:vAlign w:val="center"/>
          </w:tcPr>
          <w:p w14:paraId="3093AC6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sz w:val="24"/>
                <w:szCs w:val="24"/>
                <w:lang w:eastAsia="fr-FR"/>
              </w:rPr>
              <w:t xml:space="preserve">Construire et équiper les formations sanitaires dans les villages ne disposant pas de centre de santé  </w:t>
            </w:r>
          </w:p>
        </w:tc>
        <w:tc>
          <w:tcPr>
            <w:tcW w:w="2473" w:type="dxa"/>
            <w:tcBorders>
              <w:top w:val="nil"/>
              <w:left w:val="nil"/>
              <w:bottom w:val="single" w:sz="4" w:space="0" w:color="auto"/>
              <w:right w:val="single" w:sz="4" w:space="0" w:color="auto"/>
            </w:tcBorders>
            <w:shd w:val="clear" w:color="auto" w:fill="auto"/>
            <w:vAlign w:val="center"/>
          </w:tcPr>
          <w:p w14:paraId="2C497E9A"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d’infrastructures sanitaires construites</w:t>
            </w:r>
          </w:p>
          <w:p w14:paraId="1A8AA09B"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d’équipements acquis</w:t>
            </w:r>
          </w:p>
        </w:tc>
        <w:tc>
          <w:tcPr>
            <w:tcW w:w="1447" w:type="dxa"/>
            <w:tcBorders>
              <w:top w:val="single" w:sz="4" w:space="0" w:color="auto"/>
              <w:left w:val="nil"/>
              <w:bottom w:val="single" w:sz="4" w:space="0" w:color="auto"/>
              <w:right w:val="single" w:sz="4" w:space="0" w:color="auto"/>
            </w:tcBorders>
            <w:shd w:val="clear" w:color="auto" w:fill="auto"/>
            <w:vAlign w:val="center"/>
          </w:tcPr>
          <w:p w14:paraId="534018C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single" w:sz="4" w:space="0" w:color="auto"/>
              <w:left w:val="nil"/>
              <w:bottom w:val="single" w:sz="4" w:space="0" w:color="auto"/>
              <w:right w:val="single" w:sz="4" w:space="0" w:color="auto"/>
            </w:tcBorders>
            <w:shd w:val="clear" w:color="auto" w:fill="auto"/>
            <w:vAlign w:val="center"/>
          </w:tcPr>
          <w:p w14:paraId="5D0436A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Santé</w:t>
            </w:r>
          </w:p>
        </w:tc>
        <w:tc>
          <w:tcPr>
            <w:tcW w:w="1260" w:type="dxa"/>
            <w:tcBorders>
              <w:top w:val="single" w:sz="4" w:space="0" w:color="auto"/>
              <w:left w:val="nil"/>
              <w:bottom w:val="single" w:sz="4" w:space="0" w:color="auto"/>
              <w:right w:val="single" w:sz="4" w:space="0" w:color="auto"/>
            </w:tcBorders>
            <w:shd w:val="clear" w:color="auto" w:fill="auto"/>
            <w:vAlign w:val="center"/>
          </w:tcPr>
          <w:p w14:paraId="05B2929F"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single" w:sz="4" w:space="0" w:color="auto"/>
              <w:left w:val="nil"/>
              <w:bottom w:val="single" w:sz="4" w:space="0" w:color="auto"/>
              <w:right w:val="single" w:sz="4" w:space="0" w:color="auto"/>
            </w:tcBorders>
            <w:shd w:val="clear" w:color="auto" w:fill="auto"/>
            <w:vAlign w:val="center"/>
          </w:tcPr>
          <w:p w14:paraId="2EAF965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single" w:sz="4" w:space="0" w:color="auto"/>
              <w:left w:val="nil"/>
              <w:bottom w:val="single" w:sz="4" w:space="0" w:color="auto"/>
              <w:right w:val="single" w:sz="4" w:space="0" w:color="auto"/>
            </w:tcBorders>
            <w:shd w:val="clear" w:color="auto" w:fill="auto"/>
            <w:vAlign w:val="center"/>
          </w:tcPr>
          <w:p w14:paraId="21271A0A"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single" w:sz="4" w:space="0" w:color="auto"/>
              <w:left w:val="nil"/>
              <w:bottom w:val="single" w:sz="4" w:space="0" w:color="auto"/>
              <w:right w:val="single" w:sz="4" w:space="0" w:color="auto"/>
            </w:tcBorders>
            <w:shd w:val="clear" w:color="auto" w:fill="auto"/>
            <w:vAlign w:val="center"/>
          </w:tcPr>
          <w:p w14:paraId="741EBF5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single" w:sz="4" w:space="0" w:color="auto"/>
              <w:left w:val="nil"/>
              <w:bottom w:val="single" w:sz="4" w:space="0" w:color="auto"/>
              <w:right w:val="single" w:sz="4" w:space="0" w:color="auto"/>
            </w:tcBorders>
            <w:shd w:val="clear" w:color="auto" w:fill="auto"/>
            <w:vAlign w:val="center"/>
          </w:tcPr>
          <w:p w14:paraId="5A9F079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single" w:sz="4" w:space="0" w:color="auto"/>
              <w:left w:val="nil"/>
              <w:bottom w:val="single" w:sz="4" w:space="0" w:color="auto"/>
              <w:right w:val="single" w:sz="4" w:space="0" w:color="auto"/>
            </w:tcBorders>
            <w:shd w:val="clear" w:color="auto" w:fill="auto"/>
            <w:vAlign w:val="center"/>
          </w:tcPr>
          <w:p w14:paraId="21F2A198"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r>
      <w:tr w:rsidR="0099459D" w:rsidRPr="007A5310" w14:paraId="22375093" w14:textId="77777777" w:rsidTr="00F47468">
        <w:trPr>
          <w:trHeight w:val="1020"/>
        </w:trPr>
        <w:tc>
          <w:tcPr>
            <w:tcW w:w="681" w:type="dxa"/>
            <w:tcBorders>
              <w:top w:val="single" w:sz="4" w:space="0" w:color="auto"/>
              <w:left w:val="single" w:sz="4" w:space="0" w:color="auto"/>
              <w:bottom w:val="nil"/>
              <w:right w:val="single" w:sz="4" w:space="0" w:color="auto"/>
            </w:tcBorders>
            <w:shd w:val="clear" w:color="auto" w:fill="auto"/>
            <w:vAlign w:val="center"/>
          </w:tcPr>
          <w:p w14:paraId="232DD1B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3.4</w:t>
            </w:r>
          </w:p>
        </w:tc>
        <w:tc>
          <w:tcPr>
            <w:tcW w:w="2547" w:type="dxa"/>
            <w:tcBorders>
              <w:top w:val="nil"/>
              <w:left w:val="nil"/>
              <w:bottom w:val="single" w:sz="4" w:space="0" w:color="auto"/>
              <w:right w:val="single" w:sz="4" w:space="0" w:color="auto"/>
            </w:tcBorders>
            <w:shd w:val="clear" w:color="auto" w:fill="auto"/>
            <w:vAlign w:val="center"/>
          </w:tcPr>
          <w:p w14:paraId="2FD2D942"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sz w:val="24"/>
                <w:szCs w:val="24"/>
                <w:lang w:eastAsia="fr-FR"/>
              </w:rPr>
              <w:t>Créer et mettre en place un mécanisme local de financement pour la RRC</w:t>
            </w:r>
          </w:p>
        </w:tc>
        <w:tc>
          <w:tcPr>
            <w:tcW w:w="2473" w:type="dxa"/>
            <w:tcBorders>
              <w:top w:val="nil"/>
              <w:left w:val="nil"/>
              <w:bottom w:val="single" w:sz="4" w:space="0" w:color="auto"/>
              <w:right w:val="single" w:sz="4" w:space="0" w:color="auto"/>
            </w:tcBorders>
            <w:shd w:val="clear" w:color="auto" w:fill="auto"/>
            <w:vAlign w:val="center"/>
          </w:tcPr>
          <w:p w14:paraId="46E57DE9" w14:textId="25124C94"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Un mécanisme local de financement de la RRC est cré</w:t>
            </w:r>
            <w:r w:rsidR="00F2691D" w:rsidRPr="007A5310">
              <w:rPr>
                <w:rFonts w:ascii="Times New Roman" w:eastAsia="Times New Roman" w:hAnsi="Times New Roman" w:cs="Times New Roman"/>
                <w:color w:val="000000"/>
                <w:sz w:val="24"/>
                <w:szCs w:val="24"/>
                <w:lang w:eastAsia="fr-FR"/>
              </w:rPr>
              <w:t>é</w:t>
            </w:r>
          </w:p>
        </w:tc>
        <w:tc>
          <w:tcPr>
            <w:tcW w:w="1447" w:type="dxa"/>
            <w:tcBorders>
              <w:top w:val="nil"/>
              <w:left w:val="nil"/>
              <w:bottom w:val="single" w:sz="4" w:space="0" w:color="auto"/>
              <w:right w:val="single" w:sz="4" w:space="0" w:color="auto"/>
            </w:tcBorders>
            <w:shd w:val="clear" w:color="auto" w:fill="auto"/>
            <w:vAlign w:val="center"/>
          </w:tcPr>
          <w:p w14:paraId="6D1C31AD"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DAAB879"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w:t>
            </w:r>
          </w:p>
        </w:tc>
        <w:tc>
          <w:tcPr>
            <w:tcW w:w="1260" w:type="dxa"/>
            <w:tcBorders>
              <w:top w:val="nil"/>
              <w:left w:val="nil"/>
              <w:bottom w:val="single" w:sz="4" w:space="0" w:color="auto"/>
              <w:right w:val="single" w:sz="4" w:space="0" w:color="auto"/>
            </w:tcBorders>
            <w:shd w:val="clear" w:color="auto" w:fill="auto"/>
            <w:vAlign w:val="center"/>
          </w:tcPr>
          <w:p w14:paraId="4973F943"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012E4A33"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auto"/>
            <w:vAlign w:val="center"/>
          </w:tcPr>
          <w:p w14:paraId="67E1253F"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435ECDDC"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auto"/>
            <w:vAlign w:val="center"/>
          </w:tcPr>
          <w:p w14:paraId="270C4C69"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1DDC29AB"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r>
      <w:tr w:rsidR="0099459D" w:rsidRPr="007A5310" w14:paraId="0D5FBFE9" w14:textId="77777777" w:rsidTr="00B43372">
        <w:trPr>
          <w:trHeight w:val="2040"/>
        </w:trPr>
        <w:tc>
          <w:tcPr>
            <w:tcW w:w="681" w:type="dxa"/>
            <w:tcBorders>
              <w:top w:val="single" w:sz="4" w:space="0" w:color="auto"/>
              <w:left w:val="single" w:sz="4" w:space="0" w:color="auto"/>
              <w:bottom w:val="nil"/>
              <w:right w:val="single" w:sz="4" w:space="0" w:color="auto"/>
            </w:tcBorders>
            <w:shd w:val="clear" w:color="auto" w:fill="auto"/>
            <w:vAlign w:val="center"/>
          </w:tcPr>
          <w:p w14:paraId="3F1AEDDF"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t>3.5</w:t>
            </w:r>
          </w:p>
        </w:tc>
        <w:tc>
          <w:tcPr>
            <w:tcW w:w="2547" w:type="dxa"/>
            <w:tcBorders>
              <w:top w:val="nil"/>
              <w:left w:val="nil"/>
              <w:bottom w:val="single" w:sz="4" w:space="0" w:color="auto"/>
              <w:right w:val="single" w:sz="4" w:space="0" w:color="auto"/>
            </w:tcBorders>
            <w:shd w:val="clear" w:color="auto" w:fill="auto"/>
            <w:vAlign w:val="center"/>
          </w:tcPr>
          <w:p w14:paraId="07244F0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sz w:val="24"/>
                <w:szCs w:val="24"/>
                <w:lang w:eastAsia="fr-FR"/>
              </w:rPr>
              <w:t xml:space="preserve">Cartographier et matérialiser les limites des couloirs de transhumance de la commune  </w:t>
            </w:r>
          </w:p>
        </w:tc>
        <w:tc>
          <w:tcPr>
            <w:tcW w:w="2473" w:type="dxa"/>
            <w:tcBorders>
              <w:top w:val="nil"/>
              <w:left w:val="nil"/>
              <w:bottom w:val="single" w:sz="4" w:space="0" w:color="auto"/>
              <w:right w:val="single" w:sz="4" w:space="0" w:color="auto"/>
            </w:tcBorders>
            <w:shd w:val="clear" w:color="auto" w:fill="auto"/>
            <w:vAlign w:val="center"/>
          </w:tcPr>
          <w:p w14:paraId="16F81F7A"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cartes des couloirs de transhumance réalisées</w:t>
            </w:r>
          </w:p>
        </w:tc>
        <w:tc>
          <w:tcPr>
            <w:tcW w:w="1447" w:type="dxa"/>
            <w:tcBorders>
              <w:top w:val="nil"/>
              <w:left w:val="nil"/>
              <w:bottom w:val="single" w:sz="4" w:space="0" w:color="auto"/>
              <w:right w:val="single" w:sz="4" w:space="0" w:color="auto"/>
            </w:tcBorders>
            <w:shd w:val="clear" w:color="auto" w:fill="auto"/>
            <w:vAlign w:val="center"/>
          </w:tcPr>
          <w:p w14:paraId="47DC48B0"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8DD58B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Ministère en charge de la transhumance</w:t>
            </w:r>
          </w:p>
        </w:tc>
        <w:tc>
          <w:tcPr>
            <w:tcW w:w="1260" w:type="dxa"/>
            <w:tcBorders>
              <w:top w:val="nil"/>
              <w:left w:val="nil"/>
              <w:bottom w:val="single" w:sz="4" w:space="0" w:color="auto"/>
              <w:right w:val="single" w:sz="4" w:space="0" w:color="auto"/>
            </w:tcBorders>
            <w:shd w:val="clear" w:color="auto" w:fill="auto"/>
            <w:vAlign w:val="center"/>
          </w:tcPr>
          <w:p w14:paraId="0EA1109E"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54073059"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72" w:type="dxa"/>
            <w:tcBorders>
              <w:top w:val="nil"/>
              <w:left w:val="nil"/>
              <w:bottom w:val="single" w:sz="4" w:space="0" w:color="auto"/>
              <w:right w:val="single" w:sz="4" w:space="0" w:color="auto"/>
            </w:tcBorders>
            <w:shd w:val="clear" w:color="auto" w:fill="auto"/>
            <w:vAlign w:val="center"/>
          </w:tcPr>
          <w:p w14:paraId="32D6B3F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D9D9D9" w:themeFill="background1" w:themeFillShade="D9"/>
            <w:vAlign w:val="center"/>
          </w:tcPr>
          <w:p w14:paraId="71C2678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2 000 000</w:t>
            </w:r>
          </w:p>
        </w:tc>
        <w:tc>
          <w:tcPr>
            <w:tcW w:w="991" w:type="dxa"/>
            <w:tcBorders>
              <w:top w:val="nil"/>
              <w:left w:val="nil"/>
              <w:bottom w:val="single" w:sz="4" w:space="0" w:color="auto"/>
              <w:right w:val="single" w:sz="4" w:space="0" w:color="auto"/>
            </w:tcBorders>
            <w:shd w:val="clear" w:color="auto" w:fill="auto"/>
            <w:vAlign w:val="center"/>
          </w:tcPr>
          <w:p w14:paraId="4A09FE8E"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7C777210"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r>
      <w:tr w:rsidR="0099459D" w:rsidRPr="007A5310" w14:paraId="4EA5D81F" w14:textId="77777777" w:rsidTr="00B43372">
        <w:trPr>
          <w:trHeight w:val="765"/>
        </w:trPr>
        <w:tc>
          <w:tcPr>
            <w:tcW w:w="681" w:type="dxa"/>
            <w:tcBorders>
              <w:top w:val="single" w:sz="4" w:space="0" w:color="auto"/>
              <w:left w:val="single" w:sz="4" w:space="0" w:color="auto"/>
              <w:bottom w:val="nil"/>
              <w:right w:val="single" w:sz="4" w:space="0" w:color="auto"/>
            </w:tcBorders>
            <w:shd w:val="clear" w:color="auto" w:fill="auto"/>
            <w:vAlign w:val="center"/>
          </w:tcPr>
          <w:p w14:paraId="2D51F6EE"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lastRenderedPageBreak/>
              <w:t>3.6</w:t>
            </w:r>
          </w:p>
        </w:tc>
        <w:tc>
          <w:tcPr>
            <w:tcW w:w="2547" w:type="dxa"/>
            <w:tcBorders>
              <w:top w:val="nil"/>
              <w:left w:val="nil"/>
              <w:bottom w:val="single" w:sz="4" w:space="0" w:color="auto"/>
              <w:right w:val="single" w:sz="4" w:space="0" w:color="auto"/>
            </w:tcBorders>
            <w:shd w:val="clear" w:color="auto" w:fill="auto"/>
            <w:vAlign w:val="center"/>
          </w:tcPr>
          <w:p w14:paraId="3C7AE586" w14:textId="77777777" w:rsidR="0099459D" w:rsidRPr="007A5310" w:rsidRDefault="0099459D" w:rsidP="0099459D">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7A5310">
              <w:rPr>
                <w:rFonts w:ascii="Times New Roman" w:hAnsi="Times New Roman" w:cs="Times New Roman"/>
                <w:color w:val="000000" w:themeColor="text1"/>
                <w:sz w:val="24"/>
                <w:szCs w:val="24"/>
              </w:rPr>
              <w:t>Poursuivre l’installation des épis et des brises lame tout au long de la Côte </w:t>
            </w:r>
          </w:p>
          <w:p w14:paraId="51C4101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69A9DDA1"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d’infrastructures de protection installées</w:t>
            </w:r>
          </w:p>
        </w:tc>
        <w:tc>
          <w:tcPr>
            <w:tcW w:w="1447" w:type="dxa"/>
            <w:tcBorders>
              <w:top w:val="nil"/>
              <w:left w:val="nil"/>
              <w:bottom w:val="single" w:sz="4" w:space="0" w:color="auto"/>
              <w:right w:val="single" w:sz="4" w:space="0" w:color="auto"/>
            </w:tcBorders>
            <w:shd w:val="clear" w:color="auto" w:fill="auto"/>
            <w:vAlign w:val="center"/>
          </w:tcPr>
          <w:p w14:paraId="34A847D3"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36D8376E" w14:textId="77EBEACF"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MERF</w:t>
            </w:r>
          </w:p>
        </w:tc>
        <w:tc>
          <w:tcPr>
            <w:tcW w:w="1260" w:type="dxa"/>
            <w:tcBorders>
              <w:top w:val="nil"/>
              <w:left w:val="nil"/>
              <w:bottom w:val="single" w:sz="4" w:space="0" w:color="auto"/>
              <w:right w:val="single" w:sz="4" w:space="0" w:color="auto"/>
            </w:tcBorders>
            <w:shd w:val="clear" w:color="auto" w:fill="auto"/>
            <w:vAlign w:val="center"/>
          </w:tcPr>
          <w:p w14:paraId="1FD33F45" w14:textId="309C0A40"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062EF869" w14:textId="6D42073F"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auto"/>
            <w:vAlign w:val="center"/>
          </w:tcPr>
          <w:p w14:paraId="52FC8C6A" w14:textId="191CFF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3DA3A828" w14:textId="08812A36"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auto"/>
            <w:vAlign w:val="center"/>
          </w:tcPr>
          <w:p w14:paraId="4A76E4B7" w14:textId="5E3D1303"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4E3126AF" w14:textId="680F392C"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r>
      <w:tr w:rsidR="0099459D" w:rsidRPr="007A5310" w14:paraId="0005DBD6" w14:textId="77777777" w:rsidTr="00B43372">
        <w:trPr>
          <w:trHeight w:val="1339"/>
        </w:trPr>
        <w:tc>
          <w:tcPr>
            <w:tcW w:w="681" w:type="dxa"/>
            <w:tcBorders>
              <w:top w:val="single" w:sz="4" w:space="0" w:color="auto"/>
              <w:left w:val="single" w:sz="4" w:space="0" w:color="auto"/>
              <w:bottom w:val="nil"/>
              <w:right w:val="single" w:sz="4" w:space="0" w:color="auto"/>
            </w:tcBorders>
            <w:shd w:val="clear" w:color="auto" w:fill="auto"/>
            <w:vAlign w:val="center"/>
          </w:tcPr>
          <w:p w14:paraId="4B610137"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3.7</w:t>
            </w:r>
          </w:p>
        </w:tc>
        <w:tc>
          <w:tcPr>
            <w:tcW w:w="2547" w:type="dxa"/>
            <w:tcBorders>
              <w:top w:val="nil"/>
              <w:left w:val="nil"/>
              <w:bottom w:val="single" w:sz="4" w:space="0" w:color="auto"/>
              <w:right w:val="single" w:sz="4" w:space="0" w:color="auto"/>
            </w:tcBorders>
            <w:shd w:val="clear" w:color="auto" w:fill="auto"/>
            <w:vAlign w:val="center"/>
          </w:tcPr>
          <w:p w14:paraId="637880A8" w14:textId="33CEBA09" w:rsidR="0099459D" w:rsidRPr="007A5310" w:rsidRDefault="0099459D" w:rsidP="0099459D">
            <w:pPr>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7A5310">
              <w:rPr>
                <w:rFonts w:ascii="Times New Roman" w:eastAsia="Times New Roman" w:hAnsi="Times New Roman" w:cs="Times New Roman"/>
                <w:sz w:val="24"/>
                <w:szCs w:val="24"/>
                <w:lang w:eastAsia="fr-FR"/>
              </w:rPr>
              <w:t>Organiser une table ronde avec le secteur privé de la commune</w:t>
            </w:r>
            <w:r w:rsidR="00413434">
              <w:rPr>
                <w:rFonts w:ascii="Times New Roman" w:eastAsia="Times New Roman" w:hAnsi="Times New Roman" w:cs="Times New Roman"/>
                <w:sz w:val="24"/>
                <w:szCs w:val="24"/>
                <w:lang w:eastAsia="fr-FR"/>
              </w:rPr>
              <w:t xml:space="preserve"> et les PTF</w:t>
            </w:r>
            <w:r w:rsidRPr="007A5310">
              <w:rPr>
                <w:rFonts w:ascii="Times New Roman" w:eastAsia="Times New Roman" w:hAnsi="Times New Roman" w:cs="Times New Roman"/>
                <w:sz w:val="24"/>
                <w:szCs w:val="24"/>
                <w:lang w:eastAsia="fr-FR"/>
              </w:rPr>
              <w:t xml:space="preserve"> pour </w:t>
            </w:r>
            <w:r w:rsidR="00413434">
              <w:rPr>
                <w:rFonts w:ascii="Times New Roman" w:eastAsia="Times New Roman" w:hAnsi="Times New Roman" w:cs="Times New Roman"/>
                <w:sz w:val="24"/>
                <w:szCs w:val="24"/>
                <w:lang w:eastAsia="fr-FR"/>
              </w:rPr>
              <w:t>leur</w:t>
            </w:r>
            <w:r w:rsidRPr="007A5310">
              <w:rPr>
                <w:rFonts w:ascii="Times New Roman" w:eastAsia="Times New Roman" w:hAnsi="Times New Roman" w:cs="Times New Roman"/>
                <w:sz w:val="24"/>
                <w:szCs w:val="24"/>
                <w:lang w:eastAsia="fr-FR"/>
              </w:rPr>
              <w:t xml:space="preserve"> participation aux actions de RRC</w:t>
            </w:r>
          </w:p>
          <w:p w14:paraId="20EC998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2FCAAA7C" w14:textId="6E31AA4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w:t>
            </w:r>
            <w:r w:rsidR="005C7D51">
              <w:rPr>
                <w:rFonts w:ascii="Times New Roman" w:eastAsia="Times New Roman" w:hAnsi="Times New Roman" w:cs="Times New Roman"/>
                <w:color w:val="000000"/>
                <w:sz w:val="24"/>
                <w:szCs w:val="24"/>
                <w:lang w:eastAsia="fr-FR"/>
              </w:rPr>
              <w:t xml:space="preserve">de </w:t>
            </w:r>
            <w:r w:rsidR="006B53D6" w:rsidRPr="007A5310">
              <w:rPr>
                <w:rFonts w:ascii="Times New Roman" w:eastAsia="Times New Roman" w:hAnsi="Times New Roman" w:cs="Times New Roman"/>
                <w:sz w:val="24"/>
                <w:szCs w:val="24"/>
                <w:lang w:eastAsia="fr-FR"/>
              </w:rPr>
              <w:t>table</w:t>
            </w:r>
            <w:r w:rsidR="006B53D6">
              <w:rPr>
                <w:rFonts w:ascii="Times New Roman" w:eastAsia="Times New Roman" w:hAnsi="Times New Roman" w:cs="Times New Roman"/>
                <w:sz w:val="24"/>
                <w:szCs w:val="24"/>
                <w:lang w:eastAsia="fr-FR"/>
              </w:rPr>
              <w:t>s</w:t>
            </w:r>
            <w:r w:rsidR="006B53D6" w:rsidRPr="007A5310">
              <w:rPr>
                <w:rFonts w:ascii="Times New Roman" w:eastAsia="Times New Roman" w:hAnsi="Times New Roman" w:cs="Times New Roman"/>
                <w:sz w:val="24"/>
                <w:szCs w:val="24"/>
                <w:lang w:eastAsia="fr-FR"/>
              </w:rPr>
              <w:t xml:space="preserve"> ronde</w:t>
            </w:r>
            <w:r w:rsidR="006B53D6">
              <w:rPr>
                <w:rFonts w:ascii="Times New Roman" w:eastAsia="Times New Roman" w:hAnsi="Times New Roman" w:cs="Times New Roman"/>
                <w:sz w:val="24"/>
                <w:szCs w:val="24"/>
                <w:lang w:eastAsia="fr-FR"/>
              </w:rPr>
              <w:t xml:space="preserve">s </w:t>
            </w:r>
            <w:r w:rsidRPr="007A5310">
              <w:rPr>
                <w:rFonts w:ascii="Times New Roman" w:eastAsia="Times New Roman" w:hAnsi="Times New Roman" w:cs="Times New Roman"/>
                <w:color w:val="000000"/>
                <w:sz w:val="24"/>
                <w:szCs w:val="24"/>
                <w:lang w:eastAsia="fr-FR"/>
              </w:rPr>
              <w:t>organisées</w:t>
            </w:r>
          </w:p>
        </w:tc>
        <w:tc>
          <w:tcPr>
            <w:tcW w:w="1447" w:type="dxa"/>
            <w:tcBorders>
              <w:top w:val="nil"/>
              <w:left w:val="nil"/>
              <w:bottom w:val="single" w:sz="4" w:space="0" w:color="auto"/>
              <w:right w:val="single" w:sz="4" w:space="0" w:color="auto"/>
            </w:tcBorders>
            <w:shd w:val="clear" w:color="auto" w:fill="auto"/>
            <w:vAlign w:val="center"/>
          </w:tcPr>
          <w:p w14:paraId="0CFB13B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17311872"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PLRRC</w:t>
            </w:r>
          </w:p>
        </w:tc>
        <w:tc>
          <w:tcPr>
            <w:tcW w:w="1260" w:type="dxa"/>
            <w:tcBorders>
              <w:top w:val="nil"/>
              <w:left w:val="nil"/>
              <w:bottom w:val="single" w:sz="4" w:space="0" w:color="auto"/>
              <w:right w:val="single" w:sz="4" w:space="0" w:color="auto"/>
            </w:tcBorders>
            <w:shd w:val="clear" w:color="auto" w:fill="auto"/>
            <w:vAlign w:val="center"/>
          </w:tcPr>
          <w:p w14:paraId="51839EA3"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2 000 000</w:t>
            </w:r>
          </w:p>
        </w:tc>
        <w:tc>
          <w:tcPr>
            <w:tcW w:w="1035" w:type="dxa"/>
            <w:tcBorders>
              <w:top w:val="nil"/>
              <w:left w:val="nil"/>
              <w:bottom w:val="single" w:sz="4" w:space="0" w:color="auto"/>
              <w:right w:val="single" w:sz="4" w:space="0" w:color="auto"/>
            </w:tcBorders>
            <w:shd w:val="clear" w:color="000000" w:fill="D0CECE"/>
            <w:vAlign w:val="center"/>
          </w:tcPr>
          <w:p w14:paraId="4169A928"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c>
          <w:tcPr>
            <w:tcW w:w="972" w:type="dxa"/>
            <w:tcBorders>
              <w:top w:val="nil"/>
              <w:left w:val="nil"/>
              <w:bottom w:val="single" w:sz="4" w:space="0" w:color="auto"/>
              <w:right w:val="single" w:sz="4" w:space="0" w:color="auto"/>
            </w:tcBorders>
            <w:shd w:val="clear" w:color="auto" w:fill="auto"/>
            <w:vAlign w:val="center"/>
          </w:tcPr>
          <w:p w14:paraId="0D8B4A7C"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000000" w:fill="D0CECE"/>
            <w:vAlign w:val="center"/>
          </w:tcPr>
          <w:p w14:paraId="33B5408D"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1 000 000</w:t>
            </w:r>
          </w:p>
        </w:tc>
        <w:tc>
          <w:tcPr>
            <w:tcW w:w="991" w:type="dxa"/>
            <w:tcBorders>
              <w:top w:val="nil"/>
              <w:left w:val="nil"/>
              <w:bottom w:val="single" w:sz="4" w:space="0" w:color="auto"/>
              <w:right w:val="single" w:sz="4" w:space="0" w:color="auto"/>
            </w:tcBorders>
            <w:shd w:val="clear" w:color="auto" w:fill="auto"/>
            <w:vAlign w:val="center"/>
          </w:tcPr>
          <w:p w14:paraId="4B7A425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2C4F79F1"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7D06EB2F" w14:textId="77777777" w:rsidTr="00F47468">
        <w:trPr>
          <w:trHeight w:val="765"/>
        </w:trPr>
        <w:tc>
          <w:tcPr>
            <w:tcW w:w="681" w:type="dxa"/>
            <w:tcBorders>
              <w:top w:val="single" w:sz="4" w:space="0" w:color="auto"/>
              <w:left w:val="single" w:sz="4" w:space="0" w:color="auto"/>
              <w:bottom w:val="nil"/>
              <w:right w:val="single" w:sz="4" w:space="0" w:color="auto"/>
            </w:tcBorders>
            <w:shd w:val="clear" w:color="auto" w:fill="auto"/>
            <w:vAlign w:val="center"/>
          </w:tcPr>
          <w:p w14:paraId="7BCF469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r w:rsidRPr="007A5310">
              <w:rPr>
                <w:rFonts w:ascii="Times New Roman" w:eastAsia="Times New Roman" w:hAnsi="Times New Roman" w:cs="Times New Roman"/>
                <w:color w:val="000000"/>
                <w:sz w:val="24"/>
                <w:szCs w:val="24"/>
                <w:lang w:eastAsia="fr-FR"/>
              </w:rPr>
              <w:t>3.8</w:t>
            </w:r>
          </w:p>
        </w:tc>
        <w:tc>
          <w:tcPr>
            <w:tcW w:w="2547" w:type="dxa"/>
            <w:tcBorders>
              <w:top w:val="nil"/>
              <w:left w:val="nil"/>
              <w:bottom w:val="single" w:sz="4" w:space="0" w:color="auto"/>
              <w:right w:val="single" w:sz="4" w:space="0" w:color="auto"/>
            </w:tcBorders>
            <w:shd w:val="clear" w:color="auto" w:fill="auto"/>
            <w:vAlign w:val="center"/>
          </w:tcPr>
          <w:p w14:paraId="59D3918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hAnsi="Times New Roman" w:cs="Times New Roman"/>
                <w:color w:val="000000" w:themeColor="text1"/>
                <w:sz w:val="24"/>
                <w:szCs w:val="24"/>
              </w:rPr>
              <w:t>Traiter adéquatement les eaux issues de l’activité de l’usine de phosphate </w:t>
            </w:r>
            <w:r w:rsidRPr="007A5310">
              <w:rPr>
                <w:rFonts w:ascii="Times New Roman" w:eastAsia="Times New Roman" w:hAnsi="Times New Roman" w:cs="Times New Roman"/>
                <w:sz w:val="24"/>
                <w:szCs w:val="24"/>
                <w:lang w:eastAsia="fr-FR"/>
              </w:rPr>
              <w:t xml:space="preserve"> </w:t>
            </w:r>
          </w:p>
        </w:tc>
        <w:tc>
          <w:tcPr>
            <w:tcW w:w="2473" w:type="dxa"/>
            <w:tcBorders>
              <w:top w:val="nil"/>
              <w:left w:val="nil"/>
              <w:bottom w:val="single" w:sz="4" w:space="0" w:color="auto"/>
              <w:right w:val="single" w:sz="4" w:space="0" w:color="auto"/>
            </w:tcBorders>
            <w:shd w:val="clear" w:color="auto" w:fill="auto"/>
            <w:vAlign w:val="center"/>
          </w:tcPr>
          <w:p w14:paraId="2483CAA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Existence d’un mécanisme fonctionnel de traitement des eaux usées </w:t>
            </w:r>
          </w:p>
        </w:tc>
        <w:tc>
          <w:tcPr>
            <w:tcW w:w="1447" w:type="dxa"/>
            <w:tcBorders>
              <w:top w:val="nil"/>
              <w:left w:val="nil"/>
              <w:bottom w:val="single" w:sz="4" w:space="0" w:color="auto"/>
              <w:right w:val="single" w:sz="4" w:space="0" w:color="auto"/>
            </w:tcBorders>
            <w:shd w:val="clear" w:color="auto" w:fill="auto"/>
            <w:vAlign w:val="center"/>
          </w:tcPr>
          <w:p w14:paraId="6F0343B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B4A6AEC"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MERF, Assainissement</w:t>
            </w:r>
          </w:p>
        </w:tc>
        <w:tc>
          <w:tcPr>
            <w:tcW w:w="1260" w:type="dxa"/>
            <w:tcBorders>
              <w:top w:val="nil"/>
              <w:left w:val="nil"/>
              <w:bottom w:val="single" w:sz="4" w:space="0" w:color="auto"/>
              <w:right w:val="single" w:sz="4" w:space="0" w:color="auto"/>
            </w:tcBorders>
            <w:shd w:val="clear" w:color="auto" w:fill="auto"/>
            <w:vAlign w:val="center"/>
          </w:tcPr>
          <w:p w14:paraId="20F4C1AB"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68B6802E"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auto"/>
            <w:vAlign w:val="center"/>
          </w:tcPr>
          <w:p w14:paraId="3C60545B"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5690F34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auto"/>
            <w:vAlign w:val="center"/>
          </w:tcPr>
          <w:p w14:paraId="11D120C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1EE2C75D"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r>
      <w:tr w:rsidR="0099459D" w:rsidRPr="007A5310" w14:paraId="0F2EF028" w14:textId="77777777" w:rsidTr="00F47468">
        <w:trPr>
          <w:trHeight w:val="1020"/>
        </w:trPr>
        <w:tc>
          <w:tcPr>
            <w:tcW w:w="681" w:type="dxa"/>
            <w:tcBorders>
              <w:top w:val="single" w:sz="4" w:space="0" w:color="auto"/>
              <w:left w:val="single" w:sz="4" w:space="0" w:color="auto"/>
              <w:bottom w:val="nil"/>
              <w:right w:val="single" w:sz="4" w:space="0" w:color="auto"/>
            </w:tcBorders>
            <w:shd w:val="clear" w:color="auto" w:fill="auto"/>
            <w:vAlign w:val="center"/>
          </w:tcPr>
          <w:p w14:paraId="0D797751" w14:textId="58ECD7B6"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3.9</w:t>
            </w:r>
          </w:p>
        </w:tc>
        <w:tc>
          <w:tcPr>
            <w:tcW w:w="2547" w:type="dxa"/>
            <w:tcBorders>
              <w:top w:val="nil"/>
              <w:left w:val="nil"/>
              <w:bottom w:val="single" w:sz="4" w:space="0" w:color="auto"/>
              <w:right w:val="single" w:sz="4" w:space="0" w:color="auto"/>
            </w:tcBorders>
            <w:shd w:val="clear" w:color="auto" w:fill="auto"/>
            <w:vAlign w:val="center"/>
          </w:tcPr>
          <w:p w14:paraId="07E3210A" w14:textId="77777777" w:rsidR="0099459D" w:rsidRPr="007A5310" w:rsidRDefault="0099459D" w:rsidP="0099459D">
            <w:pPr>
              <w:spacing w:after="0" w:line="240" w:lineRule="auto"/>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Prendre en charges les populations exposées au risque de pollution </w:t>
            </w:r>
          </w:p>
        </w:tc>
        <w:tc>
          <w:tcPr>
            <w:tcW w:w="2473" w:type="dxa"/>
            <w:tcBorders>
              <w:top w:val="nil"/>
              <w:left w:val="nil"/>
              <w:bottom w:val="single" w:sz="4" w:space="0" w:color="auto"/>
              <w:right w:val="single" w:sz="4" w:space="0" w:color="auto"/>
            </w:tcBorders>
            <w:shd w:val="clear" w:color="auto" w:fill="auto"/>
            <w:vAlign w:val="center"/>
          </w:tcPr>
          <w:p w14:paraId="2F77427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Existence d’un mécanisme de prise en charge </w:t>
            </w:r>
          </w:p>
          <w:p w14:paraId="0D3DB42A"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population exposée aux risques de pollution pris en charge</w:t>
            </w:r>
          </w:p>
        </w:tc>
        <w:tc>
          <w:tcPr>
            <w:tcW w:w="1447" w:type="dxa"/>
            <w:tcBorders>
              <w:top w:val="nil"/>
              <w:left w:val="nil"/>
              <w:bottom w:val="single" w:sz="4" w:space="0" w:color="auto"/>
              <w:right w:val="single" w:sz="4" w:space="0" w:color="auto"/>
            </w:tcBorders>
            <w:shd w:val="clear" w:color="auto" w:fill="auto"/>
            <w:vAlign w:val="center"/>
          </w:tcPr>
          <w:p w14:paraId="13355613"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033CDD4" w14:textId="1752689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SNPT, ANPC, Santé, MERF. </w:t>
            </w:r>
          </w:p>
        </w:tc>
        <w:tc>
          <w:tcPr>
            <w:tcW w:w="1260" w:type="dxa"/>
            <w:tcBorders>
              <w:top w:val="nil"/>
              <w:left w:val="nil"/>
              <w:bottom w:val="single" w:sz="4" w:space="0" w:color="auto"/>
              <w:right w:val="single" w:sz="4" w:space="0" w:color="auto"/>
            </w:tcBorders>
            <w:shd w:val="clear" w:color="auto" w:fill="auto"/>
            <w:vAlign w:val="center"/>
          </w:tcPr>
          <w:p w14:paraId="5E6BF6F6"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6EEE1701"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auto"/>
            <w:vAlign w:val="center"/>
          </w:tcPr>
          <w:p w14:paraId="3EF56F3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68B8292E"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auto"/>
            <w:vAlign w:val="center"/>
          </w:tcPr>
          <w:p w14:paraId="7C10BD3F"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29391D8A"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highlight w:val="yellow"/>
                <w:lang w:eastAsia="fr-FR"/>
              </w:rPr>
            </w:pPr>
          </w:p>
        </w:tc>
      </w:tr>
      <w:tr w:rsidR="0099459D" w:rsidRPr="007A5310" w14:paraId="64E3B0B4" w14:textId="77777777" w:rsidTr="00F47468">
        <w:trPr>
          <w:trHeight w:val="1020"/>
        </w:trPr>
        <w:tc>
          <w:tcPr>
            <w:tcW w:w="681" w:type="dxa"/>
            <w:tcBorders>
              <w:top w:val="single" w:sz="4" w:space="0" w:color="auto"/>
              <w:left w:val="single" w:sz="4" w:space="0" w:color="auto"/>
              <w:bottom w:val="nil"/>
              <w:right w:val="single" w:sz="4" w:space="0" w:color="auto"/>
            </w:tcBorders>
            <w:shd w:val="clear" w:color="auto" w:fill="auto"/>
            <w:vAlign w:val="center"/>
          </w:tcPr>
          <w:p w14:paraId="16BFEAC7" w14:textId="2B113A15"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3.10</w:t>
            </w:r>
          </w:p>
        </w:tc>
        <w:tc>
          <w:tcPr>
            <w:tcW w:w="2547" w:type="dxa"/>
            <w:tcBorders>
              <w:top w:val="nil"/>
              <w:left w:val="nil"/>
              <w:bottom w:val="single" w:sz="4" w:space="0" w:color="auto"/>
              <w:right w:val="single" w:sz="4" w:space="0" w:color="auto"/>
            </w:tcBorders>
            <w:shd w:val="clear" w:color="auto" w:fill="auto"/>
            <w:vAlign w:val="center"/>
          </w:tcPr>
          <w:p w14:paraId="6C04DFA6" w14:textId="1B131D72"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hAnsi="Times New Roman" w:cs="Times New Roman"/>
                <w:color w:val="000000" w:themeColor="text1"/>
                <w:sz w:val="24"/>
                <w:szCs w:val="24"/>
              </w:rPr>
              <w:t xml:space="preserve">Mettre en place une limite de sécurité entre la zone d’impact de l’usine et les habitations </w:t>
            </w:r>
          </w:p>
        </w:tc>
        <w:tc>
          <w:tcPr>
            <w:tcW w:w="2473" w:type="dxa"/>
            <w:tcBorders>
              <w:top w:val="nil"/>
              <w:left w:val="nil"/>
              <w:bottom w:val="single" w:sz="4" w:space="0" w:color="auto"/>
              <w:right w:val="single" w:sz="4" w:space="0" w:color="auto"/>
            </w:tcBorders>
            <w:shd w:val="clear" w:color="auto" w:fill="auto"/>
            <w:vAlign w:val="center"/>
          </w:tcPr>
          <w:p w14:paraId="1204DD5E"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Un dispositif de sécurité est mis en place </w:t>
            </w:r>
          </w:p>
        </w:tc>
        <w:tc>
          <w:tcPr>
            <w:tcW w:w="1447" w:type="dxa"/>
            <w:tcBorders>
              <w:top w:val="nil"/>
              <w:left w:val="nil"/>
              <w:bottom w:val="single" w:sz="4" w:space="0" w:color="auto"/>
              <w:right w:val="single" w:sz="4" w:space="0" w:color="auto"/>
            </w:tcBorders>
            <w:shd w:val="clear" w:color="auto" w:fill="auto"/>
            <w:vAlign w:val="center"/>
          </w:tcPr>
          <w:p w14:paraId="5FAD0E94"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D151CC9" w14:textId="475D59D5"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SNPT, MERF</w:t>
            </w:r>
          </w:p>
        </w:tc>
        <w:tc>
          <w:tcPr>
            <w:tcW w:w="1260" w:type="dxa"/>
            <w:tcBorders>
              <w:top w:val="nil"/>
              <w:left w:val="nil"/>
              <w:bottom w:val="single" w:sz="4" w:space="0" w:color="auto"/>
              <w:right w:val="single" w:sz="4" w:space="0" w:color="auto"/>
            </w:tcBorders>
            <w:shd w:val="clear" w:color="auto" w:fill="auto"/>
            <w:vAlign w:val="center"/>
          </w:tcPr>
          <w:p w14:paraId="7DFDF666"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12E2ADC7"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72" w:type="dxa"/>
            <w:tcBorders>
              <w:top w:val="nil"/>
              <w:left w:val="nil"/>
              <w:bottom w:val="single" w:sz="4" w:space="0" w:color="auto"/>
              <w:right w:val="single" w:sz="4" w:space="0" w:color="auto"/>
            </w:tcBorders>
            <w:shd w:val="clear" w:color="auto" w:fill="auto"/>
            <w:vAlign w:val="center"/>
          </w:tcPr>
          <w:p w14:paraId="1D31758D"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0D7755ED"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991" w:type="dxa"/>
            <w:tcBorders>
              <w:top w:val="nil"/>
              <w:left w:val="nil"/>
              <w:bottom w:val="single" w:sz="4" w:space="0" w:color="auto"/>
              <w:right w:val="single" w:sz="4" w:space="0" w:color="auto"/>
            </w:tcBorders>
            <w:shd w:val="clear" w:color="auto" w:fill="auto"/>
            <w:vAlign w:val="center"/>
          </w:tcPr>
          <w:p w14:paraId="36282550"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43" w:type="dxa"/>
            <w:tcBorders>
              <w:top w:val="nil"/>
              <w:left w:val="nil"/>
              <w:bottom w:val="single" w:sz="4" w:space="0" w:color="auto"/>
              <w:right w:val="single" w:sz="4" w:space="0" w:color="auto"/>
            </w:tcBorders>
            <w:shd w:val="clear" w:color="auto" w:fill="auto"/>
            <w:vAlign w:val="center"/>
          </w:tcPr>
          <w:p w14:paraId="3D2C3B17"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r>
      <w:tr w:rsidR="0099459D" w:rsidRPr="007A5310" w14:paraId="7457120F" w14:textId="77777777" w:rsidTr="00F47468">
        <w:trPr>
          <w:trHeight w:val="1020"/>
        </w:trPr>
        <w:tc>
          <w:tcPr>
            <w:tcW w:w="681" w:type="dxa"/>
            <w:tcBorders>
              <w:top w:val="single" w:sz="4" w:space="0" w:color="auto"/>
              <w:left w:val="single" w:sz="4" w:space="0" w:color="auto"/>
              <w:bottom w:val="nil"/>
              <w:right w:val="single" w:sz="4" w:space="0" w:color="auto"/>
            </w:tcBorders>
            <w:shd w:val="clear" w:color="auto" w:fill="auto"/>
            <w:vAlign w:val="center"/>
          </w:tcPr>
          <w:p w14:paraId="2F8C1C18" w14:textId="59E8E00D"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lastRenderedPageBreak/>
              <w:t>3.11</w:t>
            </w:r>
          </w:p>
        </w:tc>
        <w:tc>
          <w:tcPr>
            <w:tcW w:w="2547" w:type="dxa"/>
            <w:tcBorders>
              <w:top w:val="nil"/>
              <w:left w:val="nil"/>
              <w:bottom w:val="single" w:sz="4" w:space="0" w:color="auto"/>
              <w:right w:val="single" w:sz="4" w:space="0" w:color="auto"/>
            </w:tcBorders>
            <w:shd w:val="clear" w:color="auto" w:fill="auto"/>
            <w:vAlign w:val="center"/>
          </w:tcPr>
          <w:p w14:paraId="2D1E9C03" w14:textId="405AD07A" w:rsidR="0099459D" w:rsidRPr="007A5310" w:rsidRDefault="0099459D" w:rsidP="0099459D">
            <w:pPr>
              <w:spacing w:after="0" w:line="240" w:lineRule="auto"/>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Initier des activités de reboisement de la commune </w:t>
            </w:r>
          </w:p>
        </w:tc>
        <w:tc>
          <w:tcPr>
            <w:tcW w:w="2473" w:type="dxa"/>
            <w:tcBorders>
              <w:top w:val="nil"/>
              <w:left w:val="nil"/>
              <w:bottom w:val="single" w:sz="4" w:space="0" w:color="auto"/>
              <w:right w:val="single" w:sz="4" w:space="0" w:color="auto"/>
            </w:tcBorders>
            <w:shd w:val="clear" w:color="auto" w:fill="auto"/>
            <w:vAlign w:val="center"/>
          </w:tcPr>
          <w:p w14:paraId="76FCA54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de plants reboisés</w:t>
            </w:r>
          </w:p>
          <w:p w14:paraId="0A53EA06" w14:textId="555D36CF"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Superficie (hectares) reboisée</w:t>
            </w:r>
          </w:p>
        </w:tc>
        <w:tc>
          <w:tcPr>
            <w:tcW w:w="1447" w:type="dxa"/>
            <w:tcBorders>
              <w:top w:val="nil"/>
              <w:left w:val="nil"/>
              <w:bottom w:val="single" w:sz="4" w:space="0" w:color="auto"/>
              <w:right w:val="single" w:sz="4" w:space="0" w:color="auto"/>
            </w:tcBorders>
            <w:shd w:val="clear" w:color="auto" w:fill="auto"/>
            <w:vAlign w:val="center"/>
          </w:tcPr>
          <w:p w14:paraId="50458DDE" w14:textId="740C8F05"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17606580" w14:textId="0C8789FA"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MERF, OSC, CDB</w:t>
            </w:r>
          </w:p>
        </w:tc>
        <w:tc>
          <w:tcPr>
            <w:tcW w:w="1260" w:type="dxa"/>
            <w:tcBorders>
              <w:top w:val="nil"/>
              <w:left w:val="nil"/>
              <w:bottom w:val="single" w:sz="4" w:space="0" w:color="auto"/>
              <w:right w:val="single" w:sz="4" w:space="0" w:color="auto"/>
            </w:tcBorders>
            <w:shd w:val="clear" w:color="auto" w:fill="auto"/>
            <w:vAlign w:val="center"/>
          </w:tcPr>
          <w:p w14:paraId="6822AFE5" w14:textId="0A6C61A3"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auto"/>
            <w:vAlign w:val="center"/>
          </w:tcPr>
          <w:p w14:paraId="15C2E093" w14:textId="7AEA6D33"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0"/>
                <w:szCs w:val="20"/>
                <w:lang w:eastAsia="fr-FR"/>
              </w:rPr>
              <w:t>1 000 000</w:t>
            </w:r>
          </w:p>
        </w:tc>
        <w:tc>
          <w:tcPr>
            <w:tcW w:w="972" w:type="dxa"/>
            <w:tcBorders>
              <w:top w:val="nil"/>
              <w:left w:val="nil"/>
              <w:bottom w:val="single" w:sz="4" w:space="0" w:color="auto"/>
              <w:right w:val="single" w:sz="4" w:space="0" w:color="auto"/>
            </w:tcBorders>
            <w:shd w:val="clear" w:color="auto" w:fill="auto"/>
            <w:vAlign w:val="center"/>
          </w:tcPr>
          <w:p w14:paraId="702E2EF5" w14:textId="0E6C2635"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0"/>
                <w:szCs w:val="20"/>
                <w:lang w:eastAsia="fr-FR"/>
              </w:rPr>
              <w:t>1 000 000</w:t>
            </w:r>
          </w:p>
        </w:tc>
        <w:tc>
          <w:tcPr>
            <w:tcW w:w="1017" w:type="dxa"/>
            <w:tcBorders>
              <w:top w:val="nil"/>
              <w:left w:val="nil"/>
              <w:bottom w:val="single" w:sz="4" w:space="0" w:color="auto"/>
              <w:right w:val="single" w:sz="4" w:space="0" w:color="auto"/>
            </w:tcBorders>
            <w:shd w:val="clear" w:color="auto" w:fill="auto"/>
            <w:vAlign w:val="center"/>
          </w:tcPr>
          <w:p w14:paraId="36CC58C0" w14:textId="66026949"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0"/>
                <w:szCs w:val="20"/>
                <w:lang w:eastAsia="fr-FR"/>
              </w:rPr>
              <w:t>1 000 000</w:t>
            </w:r>
          </w:p>
        </w:tc>
        <w:tc>
          <w:tcPr>
            <w:tcW w:w="991" w:type="dxa"/>
            <w:tcBorders>
              <w:top w:val="nil"/>
              <w:left w:val="nil"/>
              <w:bottom w:val="single" w:sz="4" w:space="0" w:color="auto"/>
              <w:right w:val="single" w:sz="4" w:space="0" w:color="auto"/>
            </w:tcBorders>
            <w:shd w:val="clear" w:color="auto" w:fill="auto"/>
            <w:vAlign w:val="center"/>
          </w:tcPr>
          <w:p w14:paraId="58759F61" w14:textId="058E11E8"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0"/>
                <w:szCs w:val="20"/>
                <w:lang w:eastAsia="fr-FR"/>
              </w:rPr>
              <w:t>1 000 000</w:t>
            </w:r>
          </w:p>
        </w:tc>
        <w:tc>
          <w:tcPr>
            <w:tcW w:w="1043" w:type="dxa"/>
            <w:tcBorders>
              <w:top w:val="nil"/>
              <w:left w:val="nil"/>
              <w:bottom w:val="single" w:sz="4" w:space="0" w:color="auto"/>
              <w:right w:val="single" w:sz="4" w:space="0" w:color="auto"/>
            </w:tcBorders>
            <w:shd w:val="clear" w:color="auto" w:fill="auto"/>
            <w:vAlign w:val="center"/>
          </w:tcPr>
          <w:p w14:paraId="33704014" w14:textId="3651927A"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0"/>
                <w:szCs w:val="20"/>
                <w:lang w:eastAsia="fr-FR"/>
              </w:rPr>
              <w:t>1 000 000</w:t>
            </w:r>
          </w:p>
        </w:tc>
      </w:tr>
      <w:tr w:rsidR="0099459D" w:rsidRPr="007A5310" w14:paraId="0FF4A442" w14:textId="77777777" w:rsidTr="00F47468">
        <w:trPr>
          <w:trHeight w:val="1020"/>
        </w:trPr>
        <w:tc>
          <w:tcPr>
            <w:tcW w:w="681" w:type="dxa"/>
            <w:tcBorders>
              <w:top w:val="single" w:sz="4" w:space="0" w:color="auto"/>
              <w:left w:val="single" w:sz="4" w:space="0" w:color="auto"/>
              <w:bottom w:val="nil"/>
              <w:right w:val="single" w:sz="4" w:space="0" w:color="auto"/>
            </w:tcBorders>
            <w:shd w:val="clear" w:color="auto" w:fill="auto"/>
            <w:vAlign w:val="center"/>
          </w:tcPr>
          <w:p w14:paraId="43EF5819" w14:textId="70785222"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3.12</w:t>
            </w:r>
          </w:p>
        </w:tc>
        <w:tc>
          <w:tcPr>
            <w:tcW w:w="2547" w:type="dxa"/>
            <w:tcBorders>
              <w:top w:val="nil"/>
              <w:left w:val="nil"/>
              <w:bottom w:val="single" w:sz="4" w:space="0" w:color="auto"/>
              <w:right w:val="single" w:sz="4" w:space="0" w:color="auto"/>
            </w:tcBorders>
            <w:shd w:val="clear" w:color="auto" w:fill="auto"/>
            <w:vAlign w:val="center"/>
          </w:tcPr>
          <w:p w14:paraId="50138D8C" w14:textId="65970407" w:rsidR="0099459D" w:rsidRPr="007A5310" w:rsidRDefault="0099459D" w:rsidP="0099459D">
            <w:pPr>
              <w:spacing w:after="0" w:line="240" w:lineRule="auto"/>
              <w:rPr>
                <w:rFonts w:ascii="Times New Roman" w:hAnsi="Times New Roman" w:cs="Times New Roman"/>
                <w:color w:val="000000" w:themeColor="text1"/>
                <w:sz w:val="24"/>
                <w:szCs w:val="24"/>
              </w:rPr>
            </w:pPr>
            <w:r w:rsidRPr="007A5310">
              <w:rPr>
                <w:rFonts w:ascii="Times New Roman" w:eastAsia="Times New Roman" w:hAnsi="Times New Roman" w:cs="Times New Roman"/>
                <w:color w:val="000000"/>
                <w:sz w:val="24"/>
                <w:szCs w:val="24"/>
                <w:lang w:eastAsia="fr-FR"/>
              </w:rPr>
              <w:t>Soutenir les AGR des populations, surtout des femmes (pratiques de pêche et d’agriculture durables)</w:t>
            </w:r>
          </w:p>
        </w:tc>
        <w:tc>
          <w:tcPr>
            <w:tcW w:w="2473" w:type="dxa"/>
            <w:tcBorders>
              <w:top w:val="nil"/>
              <w:left w:val="nil"/>
              <w:bottom w:val="single" w:sz="4" w:space="0" w:color="auto"/>
              <w:right w:val="single" w:sz="4" w:space="0" w:color="auto"/>
            </w:tcBorders>
            <w:shd w:val="clear" w:color="auto" w:fill="auto"/>
            <w:vAlign w:val="center"/>
          </w:tcPr>
          <w:p w14:paraId="192A253B" w14:textId="02EDF5F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Nombre d'AGR créées Nombre de femmes bénéficiaires</w:t>
            </w:r>
          </w:p>
        </w:tc>
        <w:tc>
          <w:tcPr>
            <w:tcW w:w="1447" w:type="dxa"/>
            <w:tcBorders>
              <w:top w:val="nil"/>
              <w:left w:val="nil"/>
              <w:bottom w:val="single" w:sz="4" w:space="0" w:color="auto"/>
              <w:right w:val="single" w:sz="4" w:space="0" w:color="auto"/>
            </w:tcBorders>
            <w:shd w:val="clear" w:color="auto" w:fill="auto"/>
            <w:vAlign w:val="center"/>
          </w:tcPr>
          <w:p w14:paraId="00E2F518" w14:textId="7E02C096"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1DE15716" w14:textId="049B1ABD"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w:t>
            </w:r>
            <w:r w:rsidR="00F2691D" w:rsidRPr="007A5310">
              <w:rPr>
                <w:rFonts w:ascii="Times New Roman" w:eastAsia="Times New Roman" w:hAnsi="Times New Roman" w:cs="Times New Roman"/>
                <w:color w:val="000000"/>
                <w:sz w:val="24"/>
                <w:szCs w:val="24"/>
                <w:lang w:eastAsia="fr-FR"/>
              </w:rPr>
              <w:t>,</w:t>
            </w:r>
            <w:r w:rsidRPr="007A5310">
              <w:rPr>
                <w:rFonts w:ascii="Times New Roman" w:eastAsia="Times New Roman" w:hAnsi="Times New Roman" w:cs="Times New Roman"/>
                <w:color w:val="000000"/>
                <w:sz w:val="24"/>
                <w:szCs w:val="24"/>
                <w:lang w:eastAsia="fr-FR"/>
              </w:rPr>
              <w:t xml:space="preserve"> Action sociale</w:t>
            </w:r>
            <w:r w:rsidR="00F2691D" w:rsidRPr="007A5310">
              <w:rPr>
                <w:rFonts w:ascii="Times New Roman" w:eastAsia="Times New Roman" w:hAnsi="Times New Roman" w:cs="Times New Roman"/>
                <w:color w:val="000000"/>
                <w:sz w:val="24"/>
                <w:szCs w:val="24"/>
                <w:lang w:eastAsia="fr-FR"/>
              </w:rPr>
              <w:t>,</w:t>
            </w:r>
            <w:r w:rsidRPr="007A5310">
              <w:rPr>
                <w:rFonts w:ascii="Times New Roman" w:eastAsia="Times New Roman" w:hAnsi="Times New Roman" w:cs="Times New Roman"/>
                <w:color w:val="000000"/>
                <w:sz w:val="24"/>
                <w:szCs w:val="24"/>
                <w:lang w:eastAsia="fr-FR"/>
              </w:rPr>
              <w:t xml:space="preserve"> ANADEB</w:t>
            </w:r>
            <w:r w:rsidR="00F2691D" w:rsidRPr="007A5310">
              <w:rPr>
                <w:rFonts w:ascii="Times New Roman" w:eastAsia="Times New Roman" w:hAnsi="Times New Roman" w:cs="Times New Roman"/>
                <w:color w:val="000000"/>
                <w:sz w:val="24"/>
                <w:szCs w:val="24"/>
                <w:lang w:eastAsia="fr-FR"/>
              </w:rPr>
              <w:t>,</w:t>
            </w:r>
            <w:r w:rsidRPr="007A5310">
              <w:rPr>
                <w:rFonts w:ascii="Times New Roman" w:eastAsia="Times New Roman" w:hAnsi="Times New Roman" w:cs="Times New Roman"/>
                <w:color w:val="000000"/>
                <w:sz w:val="24"/>
                <w:szCs w:val="24"/>
                <w:lang w:eastAsia="fr-FR"/>
              </w:rPr>
              <w:t xml:space="preserve"> Microfinances</w:t>
            </w:r>
          </w:p>
        </w:tc>
        <w:tc>
          <w:tcPr>
            <w:tcW w:w="1260" w:type="dxa"/>
            <w:tcBorders>
              <w:top w:val="nil"/>
              <w:left w:val="nil"/>
              <w:bottom w:val="single" w:sz="4" w:space="0" w:color="auto"/>
              <w:right w:val="single" w:sz="4" w:space="0" w:color="auto"/>
            </w:tcBorders>
            <w:shd w:val="clear" w:color="auto" w:fill="auto"/>
            <w:vAlign w:val="center"/>
          </w:tcPr>
          <w:p w14:paraId="68D6B7C4" w14:textId="743EE9BB"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50 000 000</w:t>
            </w:r>
          </w:p>
        </w:tc>
        <w:tc>
          <w:tcPr>
            <w:tcW w:w="1035" w:type="dxa"/>
            <w:tcBorders>
              <w:top w:val="nil"/>
              <w:left w:val="nil"/>
              <w:bottom w:val="single" w:sz="4" w:space="0" w:color="auto"/>
              <w:right w:val="single" w:sz="4" w:space="0" w:color="auto"/>
            </w:tcBorders>
            <w:shd w:val="clear" w:color="auto" w:fill="auto"/>
            <w:vAlign w:val="center"/>
          </w:tcPr>
          <w:p w14:paraId="1054B834" w14:textId="2C999855"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10 000 000</w:t>
            </w:r>
          </w:p>
        </w:tc>
        <w:tc>
          <w:tcPr>
            <w:tcW w:w="972" w:type="dxa"/>
            <w:tcBorders>
              <w:top w:val="nil"/>
              <w:left w:val="nil"/>
              <w:bottom w:val="single" w:sz="4" w:space="0" w:color="auto"/>
              <w:right w:val="single" w:sz="4" w:space="0" w:color="auto"/>
            </w:tcBorders>
            <w:shd w:val="clear" w:color="auto" w:fill="auto"/>
            <w:vAlign w:val="center"/>
          </w:tcPr>
          <w:p w14:paraId="1D2B6488" w14:textId="1B75AFDA"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10 000 000</w:t>
            </w:r>
          </w:p>
        </w:tc>
        <w:tc>
          <w:tcPr>
            <w:tcW w:w="1017" w:type="dxa"/>
            <w:tcBorders>
              <w:top w:val="nil"/>
              <w:left w:val="nil"/>
              <w:bottom w:val="single" w:sz="4" w:space="0" w:color="auto"/>
              <w:right w:val="single" w:sz="4" w:space="0" w:color="auto"/>
            </w:tcBorders>
            <w:shd w:val="clear" w:color="auto" w:fill="auto"/>
            <w:vAlign w:val="center"/>
          </w:tcPr>
          <w:p w14:paraId="24BC6D61" w14:textId="0CE7EFCD"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10 000 000</w:t>
            </w:r>
          </w:p>
        </w:tc>
        <w:tc>
          <w:tcPr>
            <w:tcW w:w="991" w:type="dxa"/>
            <w:tcBorders>
              <w:top w:val="nil"/>
              <w:left w:val="nil"/>
              <w:bottom w:val="single" w:sz="4" w:space="0" w:color="auto"/>
              <w:right w:val="single" w:sz="4" w:space="0" w:color="auto"/>
            </w:tcBorders>
            <w:shd w:val="clear" w:color="auto" w:fill="auto"/>
            <w:vAlign w:val="center"/>
          </w:tcPr>
          <w:p w14:paraId="6BBCF003" w14:textId="38E74864"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10 000 000</w:t>
            </w:r>
          </w:p>
        </w:tc>
        <w:tc>
          <w:tcPr>
            <w:tcW w:w="1043" w:type="dxa"/>
            <w:tcBorders>
              <w:top w:val="nil"/>
              <w:left w:val="nil"/>
              <w:bottom w:val="single" w:sz="4" w:space="0" w:color="auto"/>
              <w:right w:val="single" w:sz="4" w:space="0" w:color="auto"/>
            </w:tcBorders>
            <w:shd w:val="clear" w:color="auto" w:fill="auto"/>
            <w:vAlign w:val="center"/>
          </w:tcPr>
          <w:p w14:paraId="4A5091C2" w14:textId="1BD0F1A8"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10 000 000</w:t>
            </w:r>
          </w:p>
        </w:tc>
      </w:tr>
      <w:tr w:rsidR="0099459D" w:rsidRPr="007A5310" w14:paraId="0D591731" w14:textId="77777777" w:rsidTr="00F47468">
        <w:trPr>
          <w:trHeight w:val="510"/>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FED0F2"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4</w:t>
            </w:r>
          </w:p>
        </w:tc>
        <w:tc>
          <w:tcPr>
            <w:tcW w:w="14479" w:type="dxa"/>
            <w:gridSpan w:val="10"/>
            <w:tcBorders>
              <w:top w:val="nil"/>
              <w:left w:val="nil"/>
              <w:bottom w:val="single" w:sz="4" w:space="0" w:color="auto"/>
              <w:right w:val="single" w:sz="4" w:space="0" w:color="auto"/>
            </w:tcBorders>
            <w:shd w:val="clear" w:color="000000" w:fill="CCE4DC"/>
            <w:vAlign w:val="center"/>
          </w:tcPr>
          <w:p w14:paraId="03A28871"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Composante 4 : renforcement de l’état de préparation aux catastrophes pour intervenir de manière efficace et pour « mieux reconstruire » durant la phase de relèvement, de remise en état et de reconstruction </w:t>
            </w:r>
          </w:p>
        </w:tc>
      </w:tr>
      <w:tr w:rsidR="0099459D" w:rsidRPr="007A5310" w14:paraId="57C9DA81" w14:textId="77777777" w:rsidTr="00F47468">
        <w:trPr>
          <w:trHeight w:val="289"/>
        </w:trPr>
        <w:tc>
          <w:tcPr>
            <w:tcW w:w="681" w:type="dxa"/>
            <w:vMerge/>
            <w:tcBorders>
              <w:top w:val="single" w:sz="4" w:space="0" w:color="auto"/>
              <w:left w:val="single" w:sz="4" w:space="0" w:color="auto"/>
              <w:bottom w:val="single" w:sz="4" w:space="0" w:color="auto"/>
              <w:right w:val="single" w:sz="4" w:space="0" w:color="auto"/>
            </w:tcBorders>
            <w:vAlign w:val="center"/>
          </w:tcPr>
          <w:p w14:paraId="2DDB78DC" w14:textId="77777777" w:rsidR="0099459D" w:rsidRPr="007A5310" w:rsidRDefault="0099459D" w:rsidP="0099459D">
            <w:pPr>
              <w:spacing w:after="0" w:line="240" w:lineRule="auto"/>
              <w:rPr>
                <w:rFonts w:ascii="Times New Roman" w:eastAsia="Times New Roman" w:hAnsi="Times New Roman" w:cs="Times New Roman"/>
                <w:b/>
                <w:bCs/>
                <w:color w:val="000000"/>
                <w:sz w:val="24"/>
                <w:szCs w:val="24"/>
                <w:lang w:eastAsia="fr-FR"/>
              </w:rPr>
            </w:pPr>
          </w:p>
        </w:tc>
        <w:tc>
          <w:tcPr>
            <w:tcW w:w="14479" w:type="dxa"/>
            <w:gridSpan w:val="10"/>
            <w:tcBorders>
              <w:top w:val="nil"/>
              <w:left w:val="nil"/>
              <w:bottom w:val="single" w:sz="4" w:space="0" w:color="auto"/>
              <w:right w:val="single" w:sz="4" w:space="0" w:color="auto"/>
            </w:tcBorders>
            <w:shd w:val="clear" w:color="000000" w:fill="CCE4DC"/>
            <w:vAlign w:val="center"/>
          </w:tcPr>
          <w:p w14:paraId="57B86364"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 xml:space="preserve"> OS : améliorer la préparation pour une intervention efficace face aux catastrophes  </w:t>
            </w:r>
          </w:p>
        </w:tc>
      </w:tr>
      <w:tr w:rsidR="0099459D" w:rsidRPr="007A5310" w14:paraId="231993C2"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75D06545"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bookmarkStart w:id="88" w:name="RANGE!A47"/>
            <w:r w:rsidRPr="007A5310">
              <w:rPr>
                <w:rFonts w:ascii="Times New Roman" w:eastAsia="Times New Roman" w:hAnsi="Times New Roman" w:cs="Times New Roman"/>
                <w:color w:val="000000"/>
                <w:sz w:val="24"/>
                <w:szCs w:val="24"/>
                <w:lang w:eastAsia="fr-FR"/>
              </w:rPr>
              <w:t>4.1</w:t>
            </w:r>
            <w:bookmarkEnd w:id="88"/>
          </w:p>
        </w:tc>
        <w:tc>
          <w:tcPr>
            <w:tcW w:w="2547" w:type="dxa"/>
            <w:tcBorders>
              <w:top w:val="nil"/>
              <w:left w:val="nil"/>
              <w:bottom w:val="single" w:sz="4" w:space="0" w:color="auto"/>
              <w:right w:val="single" w:sz="4" w:space="0" w:color="auto"/>
            </w:tcBorders>
            <w:shd w:val="clear" w:color="auto" w:fill="auto"/>
            <w:vAlign w:val="center"/>
          </w:tcPr>
          <w:p w14:paraId="56CA032C" w14:textId="77777777" w:rsidR="0099459D" w:rsidRPr="007A5310" w:rsidRDefault="0099459D" w:rsidP="00B43372">
            <w:pPr>
              <w:spacing w:after="0" w:line="276" w:lineRule="auto"/>
              <w:rPr>
                <w:rFonts w:ascii="Times New Roman" w:hAnsi="Times New Roman" w:cs="Times New Roman"/>
                <w:sz w:val="24"/>
                <w:szCs w:val="24"/>
              </w:rPr>
            </w:pPr>
            <w:r w:rsidRPr="007A5310">
              <w:rPr>
                <w:rFonts w:ascii="Times New Roman" w:hAnsi="Times New Roman" w:cs="Times New Roman"/>
                <w:sz w:val="24"/>
                <w:szCs w:val="24"/>
              </w:rPr>
              <w:t>Créer un site communal de pré-positionnement des vivres et non vivres</w:t>
            </w:r>
          </w:p>
          <w:p w14:paraId="1EE8999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5C59BB5B" w14:textId="3F4F6E1C"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Site de pré-positionnement fonctionnel</w:t>
            </w:r>
          </w:p>
        </w:tc>
        <w:tc>
          <w:tcPr>
            <w:tcW w:w="1447" w:type="dxa"/>
            <w:tcBorders>
              <w:top w:val="nil"/>
              <w:left w:val="nil"/>
              <w:bottom w:val="single" w:sz="4" w:space="0" w:color="auto"/>
              <w:right w:val="single" w:sz="4" w:space="0" w:color="auto"/>
            </w:tcBorders>
            <w:shd w:val="clear" w:color="auto" w:fill="auto"/>
            <w:vAlign w:val="center"/>
          </w:tcPr>
          <w:p w14:paraId="7975690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284BED25"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Action social, CRT</w:t>
            </w:r>
          </w:p>
        </w:tc>
        <w:tc>
          <w:tcPr>
            <w:tcW w:w="1260" w:type="dxa"/>
            <w:tcBorders>
              <w:top w:val="nil"/>
              <w:left w:val="nil"/>
              <w:bottom w:val="single" w:sz="4" w:space="0" w:color="auto"/>
              <w:right w:val="single" w:sz="4" w:space="0" w:color="auto"/>
            </w:tcBorders>
            <w:shd w:val="clear" w:color="auto" w:fill="auto"/>
            <w:vAlign w:val="center"/>
          </w:tcPr>
          <w:p w14:paraId="03D55A9E" w14:textId="15FC5DD2" w:rsidR="0099459D" w:rsidRPr="007A5310" w:rsidRDefault="00204561" w:rsidP="0099459D">
            <w:pPr>
              <w:spacing w:after="0" w:line="240" w:lineRule="auto"/>
              <w:jc w:val="center"/>
              <w:rPr>
                <w:rFonts w:ascii="Times New Roman" w:eastAsia="Times New Roman" w:hAnsi="Times New Roman" w:cs="Times New Roman"/>
                <w:b/>
                <w:bCs/>
                <w:color w:val="000000"/>
                <w:sz w:val="24"/>
                <w:szCs w:val="24"/>
                <w:highlight w:val="yellow"/>
                <w:lang w:eastAsia="fr-FR"/>
              </w:rPr>
            </w:pPr>
            <w:r>
              <w:rPr>
                <w:rFonts w:ascii="Times New Roman" w:eastAsia="Times New Roman" w:hAnsi="Times New Roman" w:cs="Times New Roman"/>
                <w:b/>
                <w:bCs/>
                <w:color w:val="000000"/>
                <w:sz w:val="24"/>
                <w:szCs w:val="24"/>
                <w:lang w:eastAsia="fr-FR"/>
              </w:rPr>
              <w:t>100 000 000</w:t>
            </w:r>
          </w:p>
        </w:tc>
        <w:tc>
          <w:tcPr>
            <w:tcW w:w="1035" w:type="dxa"/>
            <w:tcBorders>
              <w:top w:val="nil"/>
              <w:left w:val="nil"/>
              <w:bottom w:val="single" w:sz="4" w:space="0" w:color="auto"/>
              <w:right w:val="single" w:sz="4" w:space="0" w:color="auto"/>
            </w:tcBorders>
            <w:shd w:val="clear" w:color="auto" w:fill="auto"/>
            <w:vAlign w:val="center"/>
          </w:tcPr>
          <w:p w14:paraId="2B021F64"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0B7AF774" w14:textId="130C3D7C" w:rsidR="0099459D" w:rsidRPr="007A5310" w:rsidRDefault="00204561" w:rsidP="0099459D">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50 000 000</w:t>
            </w:r>
          </w:p>
        </w:tc>
        <w:tc>
          <w:tcPr>
            <w:tcW w:w="1017" w:type="dxa"/>
            <w:tcBorders>
              <w:top w:val="nil"/>
              <w:left w:val="nil"/>
              <w:bottom w:val="single" w:sz="4" w:space="0" w:color="auto"/>
              <w:right w:val="single" w:sz="4" w:space="0" w:color="auto"/>
            </w:tcBorders>
            <w:shd w:val="clear" w:color="auto" w:fill="auto"/>
            <w:vAlign w:val="center"/>
          </w:tcPr>
          <w:p w14:paraId="0773D27E" w14:textId="272D0A62" w:rsidR="0099459D" w:rsidRPr="007A5310" w:rsidRDefault="00204561" w:rsidP="0099459D">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50 000 000</w:t>
            </w:r>
          </w:p>
        </w:tc>
        <w:tc>
          <w:tcPr>
            <w:tcW w:w="991" w:type="dxa"/>
            <w:tcBorders>
              <w:top w:val="nil"/>
              <w:left w:val="nil"/>
              <w:bottom w:val="single" w:sz="4" w:space="0" w:color="auto"/>
              <w:right w:val="single" w:sz="4" w:space="0" w:color="auto"/>
            </w:tcBorders>
            <w:shd w:val="clear" w:color="auto" w:fill="auto"/>
            <w:vAlign w:val="center"/>
          </w:tcPr>
          <w:p w14:paraId="015EEBD7"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auto"/>
            <w:vAlign w:val="center"/>
          </w:tcPr>
          <w:p w14:paraId="318A5632"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r>
      <w:tr w:rsidR="0099459D" w:rsidRPr="007A5310" w14:paraId="07B4418D" w14:textId="77777777" w:rsidTr="00B43372">
        <w:trPr>
          <w:trHeight w:val="1785"/>
        </w:trPr>
        <w:tc>
          <w:tcPr>
            <w:tcW w:w="681" w:type="dxa"/>
            <w:tcBorders>
              <w:top w:val="nil"/>
              <w:left w:val="single" w:sz="4" w:space="0" w:color="auto"/>
              <w:bottom w:val="single" w:sz="4" w:space="0" w:color="auto"/>
              <w:right w:val="single" w:sz="4" w:space="0" w:color="auto"/>
            </w:tcBorders>
            <w:shd w:val="clear" w:color="auto" w:fill="auto"/>
            <w:noWrap/>
            <w:vAlign w:val="center"/>
          </w:tcPr>
          <w:p w14:paraId="2746456B"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4.2</w:t>
            </w:r>
          </w:p>
        </w:tc>
        <w:tc>
          <w:tcPr>
            <w:tcW w:w="2547" w:type="dxa"/>
            <w:tcBorders>
              <w:top w:val="nil"/>
              <w:left w:val="nil"/>
              <w:bottom w:val="single" w:sz="4" w:space="0" w:color="auto"/>
              <w:right w:val="single" w:sz="4" w:space="0" w:color="auto"/>
            </w:tcBorders>
            <w:shd w:val="clear" w:color="auto" w:fill="auto"/>
            <w:vAlign w:val="center"/>
          </w:tcPr>
          <w:p w14:paraId="4DE1E416" w14:textId="77777777" w:rsidR="0099459D" w:rsidRPr="007A5310" w:rsidRDefault="0099459D" w:rsidP="0099459D">
            <w:pPr>
              <w:spacing w:after="0" w:line="276" w:lineRule="auto"/>
              <w:jc w:val="both"/>
              <w:rPr>
                <w:rFonts w:ascii="Times New Roman" w:hAnsi="Times New Roman" w:cs="Times New Roman"/>
                <w:sz w:val="24"/>
                <w:szCs w:val="24"/>
              </w:rPr>
            </w:pPr>
            <w:bookmarkStart w:id="89" w:name="_Hlk181785281"/>
            <w:r w:rsidRPr="007A5310">
              <w:rPr>
                <w:rFonts w:ascii="Times New Roman" w:hAnsi="Times New Roman" w:cs="Times New Roman"/>
                <w:sz w:val="24"/>
                <w:szCs w:val="24"/>
              </w:rPr>
              <w:t>Organiser deux (02) exercices de simulation en impliquant fortement les femmes et les personnes en situation de handicap</w:t>
            </w:r>
          </w:p>
          <w:bookmarkEnd w:id="89"/>
          <w:p w14:paraId="6DF809C0"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5F9B068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Deux exercices de simulation organisés</w:t>
            </w:r>
          </w:p>
        </w:tc>
        <w:tc>
          <w:tcPr>
            <w:tcW w:w="1447" w:type="dxa"/>
            <w:tcBorders>
              <w:top w:val="nil"/>
              <w:left w:val="nil"/>
              <w:bottom w:val="single" w:sz="4" w:space="0" w:color="auto"/>
              <w:right w:val="single" w:sz="4" w:space="0" w:color="auto"/>
            </w:tcBorders>
            <w:shd w:val="clear" w:color="auto" w:fill="auto"/>
            <w:vAlign w:val="center"/>
          </w:tcPr>
          <w:p w14:paraId="59566BF1"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377E2E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PLRRC</w:t>
            </w:r>
          </w:p>
        </w:tc>
        <w:tc>
          <w:tcPr>
            <w:tcW w:w="1260" w:type="dxa"/>
            <w:tcBorders>
              <w:top w:val="nil"/>
              <w:left w:val="nil"/>
              <w:bottom w:val="single" w:sz="4" w:space="0" w:color="auto"/>
              <w:right w:val="single" w:sz="4" w:space="0" w:color="auto"/>
            </w:tcBorders>
            <w:shd w:val="clear" w:color="auto" w:fill="auto"/>
            <w:vAlign w:val="center"/>
          </w:tcPr>
          <w:p w14:paraId="09489668"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10 000 000</w:t>
            </w:r>
          </w:p>
        </w:tc>
        <w:tc>
          <w:tcPr>
            <w:tcW w:w="1035" w:type="dxa"/>
            <w:tcBorders>
              <w:top w:val="nil"/>
              <w:left w:val="nil"/>
              <w:bottom w:val="single" w:sz="4" w:space="0" w:color="auto"/>
              <w:right w:val="single" w:sz="4" w:space="0" w:color="auto"/>
            </w:tcBorders>
            <w:shd w:val="clear" w:color="auto" w:fill="auto"/>
            <w:vAlign w:val="center"/>
          </w:tcPr>
          <w:p w14:paraId="40BEC921"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000000" w:fill="D0CECE"/>
            <w:vAlign w:val="center"/>
          </w:tcPr>
          <w:p w14:paraId="7236DD6A"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5 000 000</w:t>
            </w:r>
          </w:p>
        </w:tc>
        <w:tc>
          <w:tcPr>
            <w:tcW w:w="1017" w:type="dxa"/>
            <w:tcBorders>
              <w:top w:val="nil"/>
              <w:left w:val="nil"/>
              <w:bottom w:val="single" w:sz="4" w:space="0" w:color="auto"/>
              <w:right w:val="single" w:sz="4" w:space="0" w:color="auto"/>
            </w:tcBorders>
            <w:shd w:val="clear" w:color="auto" w:fill="auto"/>
            <w:vAlign w:val="center"/>
          </w:tcPr>
          <w:p w14:paraId="3DD910F6"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auto" w:fill="auto"/>
            <w:vAlign w:val="center"/>
          </w:tcPr>
          <w:p w14:paraId="4B6C851C"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D9D9D9" w:themeFill="background1" w:themeFillShade="D9"/>
            <w:vAlign w:val="center"/>
          </w:tcPr>
          <w:p w14:paraId="1D3B518D"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5 000 000</w:t>
            </w:r>
          </w:p>
        </w:tc>
      </w:tr>
      <w:tr w:rsidR="0099459D" w:rsidRPr="007A5310" w14:paraId="58D58911" w14:textId="77777777" w:rsidTr="00F47468">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294381F6" w14:textId="77777777" w:rsidR="0099459D" w:rsidRPr="0036331B"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lastRenderedPageBreak/>
              <w:t>4.3</w:t>
            </w:r>
          </w:p>
        </w:tc>
        <w:tc>
          <w:tcPr>
            <w:tcW w:w="2547" w:type="dxa"/>
            <w:tcBorders>
              <w:top w:val="nil"/>
              <w:left w:val="nil"/>
              <w:bottom w:val="single" w:sz="4" w:space="0" w:color="auto"/>
              <w:right w:val="single" w:sz="4" w:space="0" w:color="auto"/>
            </w:tcBorders>
            <w:shd w:val="clear" w:color="auto" w:fill="auto"/>
            <w:vAlign w:val="center"/>
          </w:tcPr>
          <w:p w14:paraId="1DDD75A3" w14:textId="634C1BCA"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hAnsi="Times New Roman" w:cs="Times New Roman"/>
                <w:sz w:val="24"/>
                <w:szCs w:val="24"/>
              </w:rPr>
              <w:t xml:space="preserve">Renforcer les communautés en pirogues et gilets de sauvetage  </w:t>
            </w:r>
          </w:p>
        </w:tc>
        <w:tc>
          <w:tcPr>
            <w:tcW w:w="2473" w:type="dxa"/>
            <w:tcBorders>
              <w:top w:val="nil"/>
              <w:left w:val="nil"/>
              <w:bottom w:val="single" w:sz="4" w:space="0" w:color="auto"/>
              <w:right w:val="single" w:sz="4" w:space="0" w:color="auto"/>
            </w:tcBorders>
            <w:shd w:val="clear" w:color="auto" w:fill="auto"/>
            <w:vAlign w:val="center"/>
          </w:tcPr>
          <w:p w14:paraId="53F6BBB1" w14:textId="79D3054C"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Nombre de pirogues et gilets de sauvetage acquis et dotés aux communautés</w:t>
            </w:r>
          </w:p>
        </w:tc>
        <w:tc>
          <w:tcPr>
            <w:tcW w:w="1447" w:type="dxa"/>
            <w:tcBorders>
              <w:top w:val="nil"/>
              <w:left w:val="nil"/>
              <w:bottom w:val="single" w:sz="4" w:space="0" w:color="auto"/>
              <w:right w:val="single" w:sz="4" w:space="0" w:color="auto"/>
            </w:tcBorders>
            <w:shd w:val="clear" w:color="auto" w:fill="auto"/>
            <w:vAlign w:val="center"/>
          </w:tcPr>
          <w:p w14:paraId="3B8B4819" w14:textId="77777777"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959B5E8" w14:textId="77777777"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CSP, ANPC, CRT</w:t>
            </w:r>
          </w:p>
        </w:tc>
        <w:tc>
          <w:tcPr>
            <w:tcW w:w="1260" w:type="dxa"/>
            <w:tcBorders>
              <w:top w:val="nil"/>
              <w:left w:val="nil"/>
              <w:bottom w:val="single" w:sz="4" w:space="0" w:color="auto"/>
              <w:right w:val="single" w:sz="4" w:space="0" w:color="auto"/>
            </w:tcBorders>
            <w:shd w:val="clear" w:color="auto" w:fill="auto"/>
            <w:vAlign w:val="center"/>
          </w:tcPr>
          <w:p w14:paraId="31A4626B" w14:textId="77777777" w:rsidR="0099459D" w:rsidRPr="0036331B"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36331B">
              <w:rPr>
                <w:rFonts w:ascii="Times New Roman" w:eastAsia="Times New Roman" w:hAnsi="Times New Roman" w:cs="Times New Roman"/>
                <w:b/>
                <w:bCs/>
                <w:color w:val="000000"/>
                <w:sz w:val="24"/>
                <w:szCs w:val="24"/>
                <w:lang w:eastAsia="fr-FR"/>
              </w:rPr>
              <w:t>PM</w:t>
            </w:r>
          </w:p>
        </w:tc>
        <w:tc>
          <w:tcPr>
            <w:tcW w:w="1035" w:type="dxa"/>
            <w:tcBorders>
              <w:top w:val="nil"/>
              <w:left w:val="nil"/>
              <w:bottom w:val="single" w:sz="4" w:space="0" w:color="auto"/>
              <w:right w:val="single" w:sz="4" w:space="0" w:color="auto"/>
            </w:tcBorders>
            <w:shd w:val="clear" w:color="auto" w:fill="auto"/>
            <w:vAlign w:val="center"/>
          </w:tcPr>
          <w:p w14:paraId="0A60743F" w14:textId="77777777"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31585267" w14:textId="77777777"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auto"/>
            <w:vAlign w:val="center"/>
          </w:tcPr>
          <w:p w14:paraId="245E1821" w14:textId="77777777"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91" w:type="dxa"/>
            <w:tcBorders>
              <w:top w:val="nil"/>
              <w:left w:val="nil"/>
              <w:bottom w:val="single" w:sz="4" w:space="0" w:color="auto"/>
              <w:right w:val="single" w:sz="4" w:space="0" w:color="auto"/>
            </w:tcBorders>
            <w:shd w:val="clear" w:color="auto" w:fill="auto"/>
            <w:vAlign w:val="center"/>
          </w:tcPr>
          <w:p w14:paraId="48D0743E" w14:textId="77777777" w:rsidR="0099459D" w:rsidRPr="005C7D51"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00084897" w14:textId="77777777" w:rsidR="0099459D" w:rsidRPr="005C7D51"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3846063D" w14:textId="77777777" w:rsidTr="00F47468">
        <w:trPr>
          <w:trHeight w:val="1275"/>
        </w:trPr>
        <w:tc>
          <w:tcPr>
            <w:tcW w:w="681" w:type="dxa"/>
            <w:tcBorders>
              <w:top w:val="nil"/>
              <w:left w:val="single" w:sz="4" w:space="0" w:color="auto"/>
              <w:bottom w:val="single" w:sz="4" w:space="0" w:color="auto"/>
              <w:right w:val="single" w:sz="4" w:space="0" w:color="auto"/>
            </w:tcBorders>
            <w:shd w:val="clear" w:color="auto" w:fill="auto"/>
            <w:vAlign w:val="center"/>
          </w:tcPr>
          <w:p w14:paraId="12F84492"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4.4</w:t>
            </w:r>
          </w:p>
        </w:tc>
        <w:tc>
          <w:tcPr>
            <w:tcW w:w="2547" w:type="dxa"/>
            <w:tcBorders>
              <w:top w:val="nil"/>
              <w:left w:val="nil"/>
              <w:bottom w:val="single" w:sz="4" w:space="0" w:color="auto"/>
              <w:right w:val="single" w:sz="4" w:space="0" w:color="auto"/>
            </w:tcBorders>
            <w:shd w:val="clear" w:color="auto" w:fill="auto"/>
            <w:vAlign w:val="center"/>
          </w:tcPr>
          <w:p w14:paraId="596B4BA9" w14:textId="7E39A8E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hAnsi="Times New Roman" w:cs="Times New Roman"/>
                <w:sz w:val="24"/>
                <w:szCs w:val="24"/>
              </w:rPr>
              <w:t>Construire un site d'accueil des sinistrés </w:t>
            </w:r>
            <w:r w:rsidRPr="007A5310">
              <w:rPr>
                <w:rFonts w:ascii="Times New Roman" w:hAnsi="Times New Roman" w:cs="Times New Roman"/>
                <w:color w:val="000000" w:themeColor="text1"/>
                <w:sz w:val="24"/>
                <w:szCs w:val="24"/>
              </w:rPr>
              <w:t xml:space="preserve"> </w:t>
            </w:r>
          </w:p>
        </w:tc>
        <w:tc>
          <w:tcPr>
            <w:tcW w:w="2473" w:type="dxa"/>
            <w:tcBorders>
              <w:top w:val="nil"/>
              <w:left w:val="nil"/>
              <w:bottom w:val="single" w:sz="4" w:space="0" w:color="auto"/>
              <w:right w:val="single" w:sz="4" w:space="0" w:color="auto"/>
            </w:tcBorders>
            <w:shd w:val="clear" w:color="auto" w:fill="auto"/>
            <w:vAlign w:val="center"/>
          </w:tcPr>
          <w:p w14:paraId="04427C32" w14:textId="0511ABAB"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Un site d’accueil des sinistrés est construit</w:t>
            </w:r>
          </w:p>
        </w:tc>
        <w:tc>
          <w:tcPr>
            <w:tcW w:w="1447" w:type="dxa"/>
            <w:tcBorders>
              <w:top w:val="nil"/>
              <w:left w:val="nil"/>
              <w:bottom w:val="single" w:sz="4" w:space="0" w:color="auto"/>
              <w:right w:val="single" w:sz="4" w:space="0" w:color="auto"/>
            </w:tcBorders>
            <w:shd w:val="clear" w:color="auto" w:fill="auto"/>
            <w:vAlign w:val="center"/>
          </w:tcPr>
          <w:p w14:paraId="05A34FED"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653DEEB1"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Assainissement, Santé, ANPC, CRT</w:t>
            </w:r>
          </w:p>
        </w:tc>
        <w:tc>
          <w:tcPr>
            <w:tcW w:w="1260" w:type="dxa"/>
            <w:tcBorders>
              <w:top w:val="nil"/>
              <w:left w:val="nil"/>
              <w:bottom w:val="single" w:sz="4" w:space="0" w:color="auto"/>
              <w:right w:val="single" w:sz="4" w:space="0" w:color="auto"/>
            </w:tcBorders>
            <w:shd w:val="clear" w:color="auto" w:fill="auto"/>
            <w:vAlign w:val="center"/>
          </w:tcPr>
          <w:p w14:paraId="13FAF3F7" w14:textId="11F37B71"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100 000 000</w:t>
            </w:r>
          </w:p>
        </w:tc>
        <w:tc>
          <w:tcPr>
            <w:tcW w:w="1035" w:type="dxa"/>
            <w:tcBorders>
              <w:top w:val="nil"/>
              <w:left w:val="nil"/>
              <w:bottom w:val="single" w:sz="4" w:space="0" w:color="auto"/>
              <w:right w:val="single" w:sz="4" w:space="0" w:color="auto"/>
            </w:tcBorders>
            <w:shd w:val="clear" w:color="auto" w:fill="auto"/>
            <w:vAlign w:val="center"/>
          </w:tcPr>
          <w:p w14:paraId="1D6E0148"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2033E3A0"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auto"/>
            <w:vAlign w:val="center"/>
          </w:tcPr>
          <w:p w14:paraId="01B03B02"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991" w:type="dxa"/>
            <w:tcBorders>
              <w:top w:val="nil"/>
              <w:left w:val="nil"/>
              <w:bottom w:val="single" w:sz="4" w:space="0" w:color="auto"/>
              <w:right w:val="single" w:sz="4" w:space="0" w:color="auto"/>
            </w:tcBorders>
            <w:shd w:val="clear" w:color="000000" w:fill="D0CECE"/>
            <w:vAlign w:val="center"/>
          </w:tcPr>
          <w:p w14:paraId="60D472F2" w14:textId="72866A69"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100 000 000</w:t>
            </w:r>
          </w:p>
        </w:tc>
        <w:tc>
          <w:tcPr>
            <w:tcW w:w="1043" w:type="dxa"/>
            <w:tcBorders>
              <w:top w:val="nil"/>
              <w:left w:val="nil"/>
              <w:bottom w:val="single" w:sz="4" w:space="0" w:color="auto"/>
              <w:right w:val="single" w:sz="4" w:space="0" w:color="auto"/>
            </w:tcBorders>
            <w:shd w:val="clear" w:color="auto" w:fill="auto"/>
            <w:vAlign w:val="center"/>
          </w:tcPr>
          <w:p w14:paraId="514AA919"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31EC5DAA"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716A2A0C"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4.5</w:t>
            </w:r>
          </w:p>
        </w:tc>
        <w:tc>
          <w:tcPr>
            <w:tcW w:w="2547" w:type="dxa"/>
            <w:tcBorders>
              <w:top w:val="nil"/>
              <w:left w:val="nil"/>
              <w:bottom w:val="single" w:sz="4" w:space="0" w:color="auto"/>
              <w:right w:val="single" w:sz="4" w:space="0" w:color="auto"/>
            </w:tcBorders>
            <w:shd w:val="clear" w:color="auto" w:fill="auto"/>
            <w:vAlign w:val="center"/>
          </w:tcPr>
          <w:p w14:paraId="10DC110A" w14:textId="77777777" w:rsidR="0099459D" w:rsidRPr="007A5310" w:rsidRDefault="0099459D" w:rsidP="0099459D">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Mettre en place et équiper un réseau de volontaires communaux de la protection civile</w:t>
            </w:r>
          </w:p>
          <w:p w14:paraId="658657B7"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p>
        </w:tc>
        <w:tc>
          <w:tcPr>
            <w:tcW w:w="2473" w:type="dxa"/>
            <w:tcBorders>
              <w:top w:val="nil"/>
              <w:left w:val="nil"/>
              <w:bottom w:val="single" w:sz="4" w:space="0" w:color="auto"/>
              <w:right w:val="single" w:sz="4" w:space="0" w:color="auto"/>
            </w:tcBorders>
            <w:shd w:val="clear" w:color="auto" w:fill="auto"/>
            <w:vAlign w:val="center"/>
          </w:tcPr>
          <w:p w14:paraId="6DDFF253" w14:textId="44D359F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Un réseau de volontaires est disponible et fonctionnel</w:t>
            </w:r>
          </w:p>
          <w:p w14:paraId="43605B1B" w14:textId="433D33E1"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w:t>
            </w:r>
            <w:r w:rsidR="005C7D51">
              <w:rPr>
                <w:rFonts w:ascii="Times New Roman" w:eastAsia="Times New Roman" w:hAnsi="Times New Roman" w:cs="Times New Roman"/>
                <w:color w:val="000000"/>
                <w:sz w:val="24"/>
                <w:szCs w:val="24"/>
                <w:lang w:eastAsia="fr-FR"/>
              </w:rPr>
              <w:t>d’é</w:t>
            </w:r>
            <w:r w:rsidR="005C7D51" w:rsidRPr="007A5310">
              <w:rPr>
                <w:rFonts w:ascii="Times New Roman" w:eastAsia="Times New Roman" w:hAnsi="Times New Roman" w:cs="Times New Roman"/>
                <w:color w:val="000000"/>
                <w:sz w:val="24"/>
                <w:szCs w:val="24"/>
                <w:lang w:eastAsia="fr-FR"/>
              </w:rPr>
              <w:t>quipement</w:t>
            </w:r>
            <w:r w:rsidRPr="007A5310">
              <w:rPr>
                <w:rFonts w:ascii="Times New Roman" w:eastAsia="Times New Roman" w:hAnsi="Times New Roman" w:cs="Times New Roman"/>
                <w:color w:val="000000"/>
                <w:sz w:val="24"/>
                <w:szCs w:val="24"/>
                <w:lang w:eastAsia="fr-FR"/>
              </w:rPr>
              <w:t xml:space="preserve"> acquis</w:t>
            </w:r>
          </w:p>
        </w:tc>
        <w:tc>
          <w:tcPr>
            <w:tcW w:w="1447" w:type="dxa"/>
            <w:tcBorders>
              <w:top w:val="nil"/>
              <w:left w:val="nil"/>
              <w:bottom w:val="single" w:sz="4" w:space="0" w:color="auto"/>
              <w:right w:val="single" w:sz="4" w:space="0" w:color="auto"/>
            </w:tcBorders>
            <w:shd w:val="clear" w:color="auto" w:fill="auto"/>
            <w:vAlign w:val="center"/>
          </w:tcPr>
          <w:p w14:paraId="6293E583"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5ED8B019"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w:t>
            </w:r>
          </w:p>
        </w:tc>
        <w:tc>
          <w:tcPr>
            <w:tcW w:w="1260" w:type="dxa"/>
            <w:tcBorders>
              <w:top w:val="nil"/>
              <w:left w:val="nil"/>
              <w:bottom w:val="single" w:sz="4" w:space="0" w:color="auto"/>
              <w:right w:val="single" w:sz="4" w:space="0" w:color="auto"/>
            </w:tcBorders>
            <w:shd w:val="clear" w:color="auto" w:fill="auto"/>
            <w:vAlign w:val="center"/>
          </w:tcPr>
          <w:p w14:paraId="39E8A34C"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D9D9D9" w:themeFill="background1" w:themeFillShade="D9"/>
            <w:vAlign w:val="center"/>
          </w:tcPr>
          <w:p w14:paraId="2CCD69E3"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1 500 000</w:t>
            </w: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F63E3AF"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3 500 000</w:t>
            </w:r>
          </w:p>
        </w:tc>
        <w:tc>
          <w:tcPr>
            <w:tcW w:w="1017" w:type="dxa"/>
            <w:tcBorders>
              <w:top w:val="nil"/>
              <w:left w:val="nil"/>
              <w:bottom w:val="single" w:sz="4" w:space="0" w:color="auto"/>
              <w:right w:val="single" w:sz="4" w:space="0" w:color="auto"/>
            </w:tcBorders>
            <w:shd w:val="clear" w:color="auto" w:fill="auto"/>
            <w:vAlign w:val="center"/>
          </w:tcPr>
          <w:p w14:paraId="16228F96"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991" w:type="dxa"/>
            <w:tcBorders>
              <w:top w:val="nil"/>
              <w:left w:val="nil"/>
              <w:bottom w:val="single" w:sz="4" w:space="0" w:color="auto"/>
              <w:right w:val="single" w:sz="4" w:space="0" w:color="auto"/>
            </w:tcBorders>
            <w:shd w:val="clear" w:color="auto" w:fill="auto"/>
            <w:vAlign w:val="center"/>
          </w:tcPr>
          <w:p w14:paraId="46EB2D42"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4734068E"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388E073C"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3051CC53" w14:textId="03CC426E"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4.6</w:t>
            </w:r>
          </w:p>
        </w:tc>
        <w:tc>
          <w:tcPr>
            <w:tcW w:w="2547" w:type="dxa"/>
            <w:tcBorders>
              <w:top w:val="nil"/>
              <w:left w:val="nil"/>
              <w:bottom w:val="single" w:sz="4" w:space="0" w:color="auto"/>
              <w:right w:val="single" w:sz="4" w:space="0" w:color="auto"/>
            </w:tcBorders>
            <w:shd w:val="clear" w:color="auto" w:fill="auto"/>
            <w:vAlign w:val="center"/>
          </w:tcPr>
          <w:p w14:paraId="4D18561B" w14:textId="1E6AEC85" w:rsidR="0099459D" w:rsidRPr="007A5310" w:rsidRDefault="0099459D" w:rsidP="0099459D">
            <w:pPr>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Installer les balises communautaires </w:t>
            </w:r>
          </w:p>
        </w:tc>
        <w:tc>
          <w:tcPr>
            <w:tcW w:w="2473" w:type="dxa"/>
            <w:tcBorders>
              <w:top w:val="nil"/>
              <w:left w:val="nil"/>
              <w:bottom w:val="single" w:sz="4" w:space="0" w:color="auto"/>
              <w:right w:val="single" w:sz="4" w:space="0" w:color="auto"/>
            </w:tcBorders>
            <w:shd w:val="clear" w:color="auto" w:fill="auto"/>
            <w:vAlign w:val="center"/>
          </w:tcPr>
          <w:p w14:paraId="39AC2E5D" w14:textId="69DB30F6"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de balise installé </w:t>
            </w:r>
          </w:p>
        </w:tc>
        <w:tc>
          <w:tcPr>
            <w:tcW w:w="1447" w:type="dxa"/>
            <w:tcBorders>
              <w:top w:val="nil"/>
              <w:left w:val="nil"/>
              <w:bottom w:val="single" w:sz="4" w:space="0" w:color="auto"/>
              <w:right w:val="single" w:sz="4" w:space="0" w:color="auto"/>
            </w:tcBorders>
            <w:shd w:val="clear" w:color="auto" w:fill="auto"/>
            <w:vAlign w:val="center"/>
          </w:tcPr>
          <w:p w14:paraId="1D7B767C" w14:textId="559E2995"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247D3E94" w14:textId="4B893CA0"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CRT, ANPC</w:t>
            </w:r>
          </w:p>
        </w:tc>
        <w:tc>
          <w:tcPr>
            <w:tcW w:w="1260" w:type="dxa"/>
            <w:tcBorders>
              <w:top w:val="nil"/>
              <w:left w:val="nil"/>
              <w:bottom w:val="single" w:sz="4" w:space="0" w:color="auto"/>
              <w:right w:val="single" w:sz="4" w:space="0" w:color="auto"/>
            </w:tcBorders>
            <w:shd w:val="clear" w:color="auto" w:fill="auto"/>
            <w:vAlign w:val="center"/>
          </w:tcPr>
          <w:p w14:paraId="73D66AD6" w14:textId="1B4D1D5F"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auto"/>
            <w:vAlign w:val="center"/>
          </w:tcPr>
          <w:p w14:paraId="03CD80FE"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DDA3D74" w14:textId="35386948"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5 000 000</w:t>
            </w:r>
          </w:p>
        </w:tc>
        <w:tc>
          <w:tcPr>
            <w:tcW w:w="1017" w:type="dxa"/>
            <w:tcBorders>
              <w:top w:val="nil"/>
              <w:left w:val="nil"/>
              <w:bottom w:val="single" w:sz="4" w:space="0" w:color="auto"/>
              <w:right w:val="single" w:sz="4" w:space="0" w:color="auto"/>
            </w:tcBorders>
            <w:shd w:val="clear" w:color="auto" w:fill="auto"/>
            <w:vAlign w:val="center"/>
          </w:tcPr>
          <w:p w14:paraId="38747949"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991" w:type="dxa"/>
            <w:tcBorders>
              <w:top w:val="nil"/>
              <w:left w:val="nil"/>
              <w:bottom w:val="single" w:sz="4" w:space="0" w:color="auto"/>
              <w:right w:val="single" w:sz="4" w:space="0" w:color="auto"/>
            </w:tcBorders>
            <w:shd w:val="clear" w:color="auto" w:fill="auto"/>
            <w:vAlign w:val="center"/>
          </w:tcPr>
          <w:p w14:paraId="675DBFF5"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1299FD10"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44E4C9E6" w14:textId="77777777" w:rsidTr="00F47468">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1FF90CC1" w14:textId="0D3C16B5"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4.7</w:t>
            </w:r>
          </w:p>
        </w:tc>
        <w:tc>
          <w:tcPr>
            <w:tcW w:w="2547" w:type="dxa"/>
            <w:tcBorders>
              <w:top w:val="nil"/>
              <w:left w:val="nil"/>
              <w:bottom w:val="single" w:sz="4" w:space="0" w:color="auto"/>
              <w:right w:val="single" w:sz="4" w:space="0" w:color="auto"/>
            </w:tcBorders>
            <w:shd w:val="clear" w:color="auto" w:fill="auto"/>
            <w:vAlign w:val="center"/>
          </w:tcPr>
          <w:p w14:paraId="306B0961" w14:textId="78CDABE0" w:rsidR="0099459D" w:rsidRPr="007A5310" w:rsidRDefault="0099459D" w:rsidP="0099459D">
            <w:pPr>
              <w:spacing w:after="0" w:line="276" w:lineRule="auto"/>
              <w:jc w:val="both"/>
              <w:rPr>
                <w:rFonts w:ascii="Times New Roman" w:hAnsi="Times New Roman" w:cs="Times New Roman"/>
                <w:sz w:val="24"/>
                <w:szCs w:val="24"/>
              </w:rPr>
            </w:pPr>
            <w:r w:rsidRPr="007A5310">
              <w:rPr>
                <w:rFonts w:ascii="Times New Roman" w:eastAsia="Times New Roman" w:hAnsi="Times New Roman" w:cs="Times New Roman"/>
                <w:color w:val="000000"/>
                <w:sz w:val="24"/>
                <w:szCs w:val="24"/>
                <w:lang w:eastAsia="fr-FR"/>
              </w:rPr>
              <w:t>Installer des drapeaux d’alerte pour les marées hautes et mer agitée</w:t>
            </w:r>
          </w:p>
        </w:tc>
        <w:tc>
          <w:tcPr>
            <w:tcW w:w="2473" w:type="dxa"/>
            <w:tcBorders>
              <w:top w:val="nil"/>
              <w:left w:val="nil"/>
              <w:bottom w:val="single" w:sz="4" w:space="0" w:color="auto"/>
              <w:right w:val="single" w:sz="4" w:space="0" w:color="auto"/>
            </w:tcBorders>
            <w:shd w:val="clear" w:color="auto" w:fill="auto"/>
            <w:vAlign w:val="center"/>
          </w:tcPr>
          <w:p w14:paraId="155389BC" w14:textId="0547A4B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Nombre de drapeaux installés </w:t>
            </w:r>
          </w:p>
        </w:tc>
        <w:tc>
          <w:tcPr>
            <w:tcW w:w="1447" w:type="dxa"/>
            <w:tcBorders>
              <w:top w:val="nil"/>
              <w:left w:val="nil"/>
              <w:bottom w:val="single" w:sz="4" w:space="0" w:color="auto"/>
              <w:right w:val="single" w:sz="4" w:space="0" w:color="auto"/>
            </w:tcBorders>
            <w:shd w:val="clear" w:color="auto" w:fill="auto"/>
            <w:vAlign w:val="center"/>
          </w:tcPr>
          <w:p w14:paraId="40D7AD51" w14:textId="2887C3F3"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2D20C2DC" w14:textId="6ACC2859"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CRT, MERF</w:t>
            </w:r>
            <w:r w:rsidR="005C7D51">
              <w:rPr>
                <w:rFonts w:ascii="Times New Roman" w:eastAsia="Times New Roman" w:hAnsi="Times New Roman" w:cs="Times New Roman"/>
                <w:color w:val="000000"/>
                <w:sz w:val="24"/>
                <w:szCs w:val="24"/>
                <w:lang w:eastAsia="fr-FR"/>
              </w:rPr>
              <w:t>, HCM</w:t>
            </w:r>
          </w:p>
        </w:tc>
        <w:tc>
          <w:tcPr>
            <w:tcW w:w="1260" w:type="dxa"/>
            <w:tcBorders>
              <w:top w:val="nil"/>
              <w:left w:val="nil"/>
              <w:bottom w:val="single" w:sz="4" w:space="0" w:color="auto"/>
              <w:right w:val="single" w:sz="4" w:space="0" w:color="auto"/>
            </w:tcBorders>
            <w:shd w:val="clear" w:color="auto" w:fill="auto"/>
            <w:vAlign w:val="center"/>
          </w:tcPr>
          <w:p w14:paraId="5CE041DE" w14:textId="51B03858"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5 000 000</w:t>
            </w:r>
          </w:p>
        </w:tc>
        <w:tc>
          <w:tcPr>
            <w:tcW w:w="1035" w:type="dxa"/>
            <w:tcBorders>
              <w:top w:val="nil"/>
              <w:left w:val="nil"/>
              <w:bottom w:val="single" w:sz="4" w:space="0" w:color="auto"/>
              <w:right w:val="single" w:sz="4" w:space="0" w:color="auto"/>
            </w:tcBorders>
            <w:shd w:val="clear" w:color="auto" w:fill="auto"/>
            <w:vAlign w:val="center"/>
          </w:tcPr>
          <w:p w14:paraId="224BDA96"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530D6669" w14:textId="706E6780"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5 000 000</w:t>
            </w:r>
          </w:p>
        </w:tc>
        <w:tc>
          <w:tcPr>
            <w:tcW w:w="1017" w:type="dxa"/>
            <w:tcBorders>
              <w:top w:val="nil"/>
              <w:left w:val="nil"/>
              <w:bottom w:val="single" w:sz="4" w:space="0" w:color="auto"/>
              <w:right w:val="single" w:sz="4" w:space="0" w:color="auto"/>
            </w:tcBorders>
            <w:shd w:val="clear" w:color="auto" w:fill="auto"/>
            <w:vAlign w:val="center"/>
          </w:tcPr>
          <w:p w14:paraId="441EB3A5"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991" w:type="dxa"/>
            <w:tcBorders>
              <w:top w:val="nil"/>
              <w:left w:val="nil"/>
              <w:bottom w:val="single" w:sz="4" w:space="0" w:color="auto"/>
              <w:right w:val="single" w:sz="4" w:space="0" w:color="auto"/>
            </w:tcBorders>
            <w:shd w:val="clear" w:color="auto" w:fill="auto"/>
            <w:vAlign w:val="center"/>
          </w:tcPr>
          <w:p w14:paraId="68DE9130"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043" w:type="dxa"/>
            <w:tcBorders>
              <w:top w:val="nil"/>
              <w:left w:val="nil"/>
              <w:bottom w:val="single" w:sz="4" w:space="0" w:color="auto"/>
              <w:right w:val="single" w:sz="4" w:space="0" w:color="auto"/>
            </w:tcBorders>
            <w:shd w:val="clear" w:color="auto" w:fill="auto"/>
            <w:vAlign w:val="center"/>
          </w:tcPr>
          <w:p w14:paraId="3D74CCE2"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73381F36" w14:textId="77777777" w:rsidTr="00F47468">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4442B53A" w14:textId="54352458"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4.8</w:t>
            </w:r>
          </w:p>
        </w:tc>
        <w:tc>
          <w:tcPr>
            <w:tcW w:w="2547" w:type="dxa"/>
            <w:tcBorders>
              <w:top w:val="nil"/>
              <w:left w:val="nil"/>
              <w:bottom w:val="single" w:sz="4" w:space="0" w:color="auto"/>
              <w:right w:val="single" w:sz="4" w:space="0" w:color="auto"/>
            </w:tcBorders>
            <w:shd w:val="clear" w:color="auto" w:fill="auto"/>
            <w:vAlign w:val="center"/>
          </w:tcPr>
          <w:p w14:paraId="4E2F49D0" w14:textId="0ADC5527" w:rsidR="0099459D" w:rsidRPr="007A5310" w:rsidRDefault="0099459D" w:rsidP="0099459D">
            <w:pPr>
              <w:spacing w:after="0" w:line="276" w:lineRule="auto"/>
              <w:jc w:val="both"/>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Mettre en place une équipe de secours nautique</w:t>
            </w:r>
            <w:r w:rsidRPr="007A5310">
              <w:rPr>
                <w:rFonts w:ascii="Times New Roman" w:hAnsi="Times New Roman" w:cs="Times New Roman"/>
                <w:sz w:val="24"/>
                <w:szCs w:val="24"/>
              </w:rPr>
              <w:t> </w:t>
            </w:r>
          </w:p>
        </w:tc>
        <w:tc>
          <w:tcPr>
            <w:tcW w:w="2473" w:type="dxa"/>
            <w:tcBorders>
              <w:top w:val="nil"/>
              <w:left w:val="nil"/>
              <w:bottom w:val="single" w:sz="4" w:space="0" w:color="auto"/>
              <w:right w:val="single" w:sz="4" w:space="0" w:color="auto"/>
            </w:tcBorders>
            <w:shd w:val="clear" w:color="auto" w:fill="auto"/>
            <w:vAlign w:val="center"/>
          </w:tcPr>
          <w:p w14:paraId="072F7EF1" w14:textId="41BB7423"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 xml:space="preserve">Equipe de secours nautique mis en place </w:t>
            </w:r>
          </w:p>
        </w:tc>
        <w:tc>
          <w:tcPr>
            <w:tcW w:w="1447" w:type="dxa"/>
            <w:tcBorders>
              <w:top w:val="nil"/>
              <w:left w:val="nil"/>
              <w:bottom w:val="single" w:sz="4" w:space="0" w:color="auto"/>
              <w:right w:val="single" w:sz="4" w:space="0" w:color="auto"/>
            </w:tcBorders>
            <w:shd w:val="clear" w:color="auto" w:fill="auto"/>
            <w:vAlign w:val="center"/>
          </w:tcPr>
          <w:p w14:paraId="442596E0" w14:textId="4F633AA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Marie</w:t>
            </w:r>
          </w:p>
        </w:tc>
        <w:tc>
          <w:tcPr>
            <w:tcW w:w="1694" w:type="dxa"/>
            <w:tcBorders>
              <w:top w:val="nil"/>
              <w:left w:val="nil"/>
              <w:bottom w:val="single" w:sz="4" w:space="0" w:color="auto"/>
              <w:right w:val="single" w:sz="4" w:space="0" w:color="auto"/>
            </w:tcBorders>
            <w:shd w:val="clear" w:color="auto" w:fill="auto"/>
            <w:vAlign w:val="center"/>
          </w:tcPr>
          <w:p w14:paraId="7119F979" w14:textId="2CCF087E"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CRT, ANPC</w:t>
            </w:r>
          </w:p>
        </w:tc>
        <w:tc>
          <w:tcPr>
            <w:tcW w:w="1260" w:type="dxa"/>
            <w:tcBorders>
              <w:top w:val="nil"/>
              <w:left w:val="nil"/>
              <w:bottom w:val="single" w:sz="4" w:space="0" w:color="auto"/>
              <w:right w:val="single" w:sz="4" w:space="0" w:color="auto"/>
            </w:tcBorders>
            <w:shd w:val="clear" w:color="auto" w:fill="auto"/>
            <w:vAlign w:val="center"/>
          </w:tcPr>
          <w:p w14:paraId="0C847898" w14:textId="1D85971A"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10 000 000</w:t>
            </w:r>
          </w:p>
        </w:tc>
        <w:tc>
          <w:tcPr>
            <w:tcW w:w="1035" w:type="dxa"/>
            <w:tcBorders>
              <w:top w:val="nil"/>
              <w:left w:val="nil"/>
              <w:bottom w:val="single" w:sz="4" w:space="0" w:color="auto"/>
              <w:right w:val="single" w:sz="4" w:space="0" w:color="auto"/>
            </w:tcBorders>
            <w:shd w:val="clear" w:color="auto" w:fill="auto"/>
            <w:vAlign w:val="center"/>
          </w:tcPr>
          <w:p w14:paraId="51130668" w14:textId="2902854E"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4"/>
                <w:szCs w:val="24"/>
                <w:lang w:eastAsia="fr-FR"/>
              </w:rPr>
              <w:t>5 000 000</w:t>
            </w: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1E99D8B"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1017" w:type="dxa"/>
            <w:tcBorders>
              <w:top w:val="nil"/>
              <w:left w:val="nil"/>
              <w:bottom w:val="single" w:sz="4" w:space="0" w:color="auto"/>
              <w:right w:val="single" w:sz="4" w:space="0" w:color="auto"/>
            </w:tcBorders>
            <w:shd w:val="clear" w:color="auto" w:fill="auto"/>
            <w:vAlign w:val="center"/>
          </w:tcPr>
          <w:p w14:paraId="5A4DCE90"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991" w:type="dxa"/>
            <w:tcBorders>
              <w:top w:val="nil"/>
              <w:left w:val="nil"/>
              <w:bottom w:val="single" w:sz="4" w:space="0" w:color="auto"/>
              <w:right w:val="single" w:sz="4" w:space="0" w:color="auto"/>
            </w:tcBorders>
            <w:shd w:val="clear" w:color="auto" w:fill="auto"/>
            <w:vAlign w:val="center"/>
          </w:tcPr>
          <w:p w14:paraId="75FA47D2" w14:textId="60C0D86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4"/>
                <w:szCs w:val="24"/>
                <w:lang w:eastAsia="fr-FR"/>
              </w:rPr>
              <w:t>5 000 000</w:t>
            </w:r>
          </w:p>
        </w:tc>
        <w:tc>
          <w:tcPr>
            <w:tcW w:w="1043" w:type="dxa"/>
            <w:tcBorders>
              <w:top w:val="nil"/>
              <w:left w:val="nil"/>
              <w:bottom w:val="single" w:sz="4" w:space="0" w:color="auto"/>
              <w:right w:val="single" w:sz="4" w:space="0" w:color="auto"/>
            </w:tcBorders>
            <w:shd w:val="clear" w:color="auto" w:fill="auto"/>
            <w:vAlign w:val="center"/>
          </w:tcPr>
          <w:p w14:paraId="1DA23781"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highlight w:val="yellow"/>
                <w:lang w:eastAsia="fr-FR"/>
              </w:rPr>
            </w:pPr>
          </w:p>
        </w:tc>
      </w:tr>
      <w:tr w:rsidR="0099459D" w:rsidRPr="007A5310" w14:paraId="7BE9A47C" w14:textId="77777777" w:rsidTr="00B43372">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53D201B2" w14:textId="06BDF885"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lastRenderedPageBreak/>
              <w:t>4.9</w:t>
            </w:r>
          </w:p>
        </w:tc>
        <w:tc>
          <w:tcPr>
            <w:tcW w:w="2547" w:type="dxa"/>
            <w:tcBorders>
              <w:top w:val="nil"/>
              <w:left w:val="nil"/>
              <w:bottom w:val="single" w:sz="4" w:space="0" w:color="auto"/>
              <w:right w:val="single" w:sz="4" w:space="0" w:color="auto"/>
            </w:tcBorders>
            <w:shd w:val="clear" w:color="auto" w:fill="auto"/>
            <w:vAlign w:val="center"/>
          </w:tcPr>
          <w:p w14:paraId="3A97F9AF"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hAnsi="Times New Roman" w:cs="Times New Roman"/>
                <w:sz w:val="24"/>
                <w:szCs w:val="24"/>
              </w:rPr>
              <w:t>Acquérir une ambulance médicalisée</w:t>
            </w:r>
            <w:r w:rsidRPr="007A5310">
              <w:rPr>
                <w:rFonts w:ascii="Times New Roman" w:hAnsi="Times New Roman" w:cs="Times New Roman"/>
                <w:color w:val="000000" w:themeColor="text1"/>
                <w:sz w:val="24"/>
                <w:szCs w:val="24"/>
              </w:rPr>
              <w:t xml:space="preserve"> </w:t>
            </w:r>
          </w:p>
        </w:tc>
        <w:tc>
          <w:tcPr>
            <w:tcW w:w="2473" w:type="dxa"/>
            <w:tcBorders>
              <w:top w:val="nil"/>
              <w:left w:val="nil"/>
              <w:bottom w:val="single" w:sz="4" w:space="0" w:color="auto"/>
              <w:right w:val="single" w:sz="4" w:space="0" w:color="auto"/>
            </w:tcBorders>
            <w:shd w:val="clear" w:color="auto" w:fill="auto"/>
            <w:vAlign w:val="center"/>
          </w:tcPr>
          <w:p w14:paraId="73527740"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Une ambulance médicalisée est acquise</w:t>
            </w:r>
          </w:p>
        </w:tc>
        <w:tc>
          <w:tcPr>
            <w:tcW w:w="1447" w:type="dxa"/>
            <w:tcBorders>
              <w:top w:val="nil"/>
              <w:left w:val="nil"/>
              <w:bottom w:val="single" w:sz="4" w:space="0" w:color="auto"/>
              <w:right w:val="single" w:sz="4" w:space="0" w:color="auto"/>
            </w:tcBorders>
            <w:shd w:val="clear" w:color="auto" w:fill="auto"/>
            <w:vAlign w:val="center"/>
          </w:tcPr>
          <w:p w14:paraId="3DB5D9CC"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04713138" w14:textId="77777777" w:rsidR="0099459D" w:rsidRPr="007A5310" w:rsidRDefault="0099459D" w:rsidP="0099459D">
            <w:pPr>
              <w:spacing w:after="0" w:line="240" w:lineRule="auto"/>
              <w:rPr>
                <w:rFonts w:ascii="Times New Roman" w:eastAsia="Times New Roman" w:hAnsi="Times New Roman" w:cs="Times New Roman"/>
                <w:color w:val="000000"/>
                <w:sz w:val="24"/>
                <w:szCs w:val="24"/>
                <w:lang w:eastAsia="fr-FR"/>
              </w:rPr>
            </w:pPr>
            <w:r w:rsidRPr="007A5310">
              <w:rPr>
                <w:rFonts w:ascii="Times New Roman" w:eastAsia="Times New Roman" w:hAnsi="Times New Roman" w:cs="Times New Roman"/>
                <w:color w:val="000000"/>
                <w:sz w:val="24"/>
                <w:szCs w:val="24"/>
                <w:lang w:eastAsia="fr-FR"/>
              </w:rPr>
              <w:t>ANPC, Santé</w:t>
            </w:r>
          </w:p>
        </w:tc>
        <w:tc>
          <w:tcPr>
            <w:tcW w:w="1260" w:type="dxa"/>
            <w:tcBorders>
              <w:top w:val="nil"/>
              <w:left w:val="nil"/>
              <w:bottom w:val="single" w:sz="4" w:space="0" w:color="auto"/>
              <w:right w:val="single" w:sz="4" w:space="0" w:color="auto"/>
            </w:tcBorders>
            <w:shd w:val="clear" w:color="auto" w:fill="auto"/>
            <w:vAlign w:val="center"/>
          </w:tcPr>
          <w:p w14:paraId="0579D71D" w14:textId="40F3B24D"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30 000 000</w:t>
            </w:r>
          </w:p>
        </w:tc>
        <w:tc>
          <w:tcPr>
            <w:tcW w:w="1035" w:type="dxa"/>
            <w:tcBorders>
              <w:top w:val="nil"/>
              <w:left w:val="nil"/>
              <w:bottom w:val="single" w:sz="4" w:space="0" w:color="auto"/>
              <w:right w:val="single" w:sz="4" w:space="0" w:color="auto"/>
            </w:tcBorders>
            <w:shd w:val="clear" w:color="auto" w:fill="auto"/>
            <w:vAlign w:val="center"/>
          </w:tcPr>
          <w:p w14:paraId="2E3E15A1"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972" w:type="dxa"/>
            <w:tcBorders>
              <w:top w:val="nil"/>
              <w:left w:val="nil"/>
              <w:bottom w:val="single" w:sz="4" w:space="0" w:color="auto"/>
              <w:right w:val="single" w:sz="4" w:space="0" w:color="auto"/>
            </w:tcBorders>
            <w:shd w:val="clear" w:color="auto" w:fill="auto"/>
            <w:vAlign w:val="center"/>
          </w:tcPr>
          <w:p w14:paraId="1ED08DC5"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17" w:type="dxa"/>
            <w:tcBorders>
              <w:top w:val="nil"/>
              <w:left w:val="nil"/>
              <w:bottom w:val="single" w:sz="4" w:space="0" w:color="auto"/>
              <w:right w:val="single" w:sz="4" w:space="0" w:color="auto"/>
            </w:tcBorders>
            <w:shd w:val="clear" w:color="auto" w:fill="D9D9D9" w:themeFill="background1" w:themeFillShade="D9"/>
            <w:vAlign w:val="center"/>
          </w:tcPr>
          <w:p w14:paraId="41DB6E98" w14:textId="01CECE02"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30 000 000</w:t>
            </w:r>
          </w:p>
        </w:tc>
        <w:tc>
          <w:tcPr>
            <w:tcW w:w="991" w:type="dxa"/>
            <w:tcBorders>
              <w:top w:val="nil"/>
              <w:left w:val="nil"/>
              <w:bottom w:val="single" w:sz="4" w:space="0" w:color="auto"/>
              <w:right w:val="single" w:sz="4" w:space="0" w:color="auto"/>
            </w:tcBorders>
            <w:shd w:val="clear" w:color="auto" w:fill="auto"/>
            <w:vAlign w:val="center"/>
          </w:tcPr>
          <w:p w14:paraId="1A2EA79F"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c>
          <w:tcPr>
            <w:tcW w:w="1043" w:type="dxa"/>
            <w:tcBorders>
              <w:top w:val="nil"/>
              <w:left w:val="nil"/>
              <w:bottom w:val="single" w:sz="4" w:space="0" w:color="auto"/>
              <w:right w:val="single" w:sz="4" w:space="0" w:color="auto"/>
            </w:tcBorders>
            <w:shd w:val="clear" w:color="auto" w:fill="auto"/>
            <w:vAlign w:val="center"/>
          </w:tcPr>
          <w:p w14:paraId="0AE12F8B" w14:textId="77777777" w:rsidR="0099459D" w:rsidRPr="007A5310" w:rsidRDefault="0099459D" w:rsidP="0099459D">
            <w:pPr>
              <w:spacing w:after="0" w:line="240" w:lineRule="auto"/>
              <w:jc w:val="center"/>
              <w:rPr>
                <w:rFonts w:ascii="Times New Roman" w:eastAsia="Times New Roman" w:hAnsi="Times New Roman" w:cs="Times New Roman"/>
                <w:color w:val="000000"/>
                <w:sz w:val="20"/>
                <w:szCs w:val="20"/>
                <w:lang w:eastAsia="fr-FR"/>
              </w:rPr>
            </w:pPr>
          </w:p>
        </w:tc>
      </w:tr>
      <w:tr w:rsidR="0099459D" w:rsidRPr="0036331B" w14:paraId="4FBA4F67" w14:textId="77777777" w:rsidTr="00F47468">
        <w:trPr>
          <w:trHeight w:val="1020"/>
        </w:trPr>
        <w:tc>
          <w:tcPr>
            <w:tcW w:w="681" w:type="dxa"/>
            <w:tcBorders>
              <w:top w:val="nil"/>
              <w:left w:val="single" w:sz="4" w:space="0" w:color="auto"/>
              <w:bottom w:val="single" w:sz="4" w:space="0" w:color="auto"/>
              <w:right w:val="single" w:sz="4" w:space="0" w:color="auto"/>
            </w:tcBorders>
            <w:shd w:val="clear" w:color="auto" w:fill="auto"/>
            <w:vAlign w:val="center"/>
          </w:tcPr>
          <w:p w14:paraId="5AE2C1E8" w14:textId="59C561CF" w:rsidR="0099459D" w:rsidRPr="0036331B" w:rsidRDefault="0099459D" w:rsidP="0099459D">
            <w:pPr>
              <w:spacing w:after="0" w:line="240" w:lineRule="auto"/>
              <w:jc w:val="center"/>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4.10</w:t>
            </w:r>
          </w:p>
        </w:tc>
        <w:tc>
          <w:tcPr>
            <w:tcW w:w="2547" w:type="dxa"/>
            <w:tcBorders>
              <w:top w:val="nil"/>
              <w:left w:val="nil"/>
              <w:bottom w:val="single" w:sz="4" w:space="0" w:color="auto"/>
              <w:right w:val="single" w:sz="4" w:space="0" w:color="auto"/>
            </w:tcBorders>
            <w:shd w:val="clear" w:color="auto" w:fill="auto"/>
            <w:vAlign w:val="center"/>
          </w:tcPr>
          <w:p w14:paraId="4835BAE5" w14:textId="2A9F8F85" w:rsidR="0099459D" w:rsidRPr="0036331B" w:rsidRDefault="0099459D" w:rsidP="0099459D">
            <w:pPr>
              <w:spacing w:after="0" w:line="240" w:lineRule="auto"/>
              <w:rPr>
                <w:rFonts w:ascii="Times New Roman" w:hAnsi="Times New Roman" w:cs="Times New Roman"/>
                <w:sz w:val="24"/>
                <w:szCs w:val="24"/>
              </w:rPr>
            </w:pPr>
            <w:r w:rsidRPr="0036331B">
              <w:rPr>
                <w:rFonts w:ascii="Times New Roman" w:hAnsi="Times New Roman" w:cs="Times New Roman"/>
                <w:sz w:val="24"/>
                <w:szCs w:val="24"/>
              </w:rPr>
              <w:t xml:space="preserve">Elaborer </w:t>
            </w:r>
            <w:r w:rsidR="005C7D51" w:rsidRPr="0036331B">
              <w:rPr>
                <w:rFonts w:ascii="Times New Roman" w:hAnsi="Times New Roman" w:cs="Times New Roman"/>
                <w:sz w:val="24"/>
                <w:szCs w:val="24"/>
              </w:rPr>
              <w:t>10</w:t>
            </w:r>
            <w:r w:rsidRPr="0036331B">
              <w:rPr>
                <w:rFonts w:ascii="Times New Roman" w:hAnsi="Times New Roman" w:cs="Times New Roman"/>
                <w:sz w:val="24"/>
                <w:szCs w:val="24"/>
              </w:rPr>
              <w:t xml:space="preserve"> plans d’évacuation rapides pour les </w:t>
            </w:r>
            <w:r w:rsidR="0047468C" w:rsidRPr="0036331B">
              <w:rPr>
                <w:rFonts w:ascii="Times New Roman" w:hAnsi="Times New Roman" w:cs="Times New Roman"/>
                <w:sz w:val="24"/>
                <w:szCs w:val="24"/>
              </w:rPr>
              <w:t>établissements</w:t>
            </w:r>
            <w:r w:rsidRPr="0036331B">
              <w:rPr>
                <w:rFonts w:ascii="Times New Roman" w:hAnsi="Times New Roman" w:cs="Times New Roman"/>
                <w:sz w:val="24"/>
                <w:szCs w:val="24"/>
              </w:rPr>
              <w:t xml:space="preserve"> recevant du public</w:t>
            </w:r>
          </w:p>
        </w:tc>
        <w:tc>
          <w:tcPr>
            <w:tcW w:w="2473" w:type="dxa"/>
            <w:tcBorders>
              <w:top w:val="nil"/>
              <w:left w:val="nil"/>
              <w:bottom w:val="single" w:sz="4" w:space="0" w:color="auto"/>
              <w:right w:val="single" w:sz="4" w:space="0" w:color="auto"/>
            </w:tcBorders>
            <w:shd w:val="clear" w:color="auto" w:fill="auto"/>
            <w:vAlign w:val="center"/>
          </w:tcPr>
          <w:p w14:paraId="504FC652" w14:textId="36518510"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 xml:space="preserve">Nombre </w:t>
            </w:r>
            <w:r w:rsidR="0047468C" w:rsidRPr="0036331B">
              <w:rPr>
                <w:rFonts w:ascii="Times New Roman" w:eastAsia="Times New Roman" w:hAnsi="Times New Roman" w:cs="Times New Roman"/>
                <w:color w:val="000000"/>
                <w:sz w:val="24"/>
                <w:szCs w:val="24"/>
                <w:lang w:eastAsia="fr-FR"/>
              </w:rPr>
              <w:t>d’</w:t>
            </w:r>
            <w:r w:rsidR="0047468C" w:rsidRPr="0036331B">
              <w:rPr>
                <w:rFonts w:ascii="Times New Roman" w:hAnsi="Times New Roman" w:cs="Times New Roman"/>
                <w:sz w:val="24"/>
                <w:szCs w:val="24"/>
              </w:rPr>
              <w:t>établissements</w:t>
            </w:r>
            <w:r w:rsidR="0047468C" w:rsidRPr="0036331B">
              <w:rPr>
                <w:rFonts w:ascii="Times New Roman" w:eastAsia="Times New Roman" w:hAnsi="Times New Roman" w:cs="Times New Roman"/>
                <w:color w:val="000000"/>
                <w:sz w:val="24"/>
                <w:szCs w:val="24"/>
                <w:lang w:eastAsia="fr-FR"/>
              </w:rPr>
              <w:t xml:space="preserve"> </w:t>
            </w:r>
            <w:r w:rsidRPr="0036331B">
              <w:rPr>
                <w:rFonts w:ascii="Times New Roman" w:eastAsia="Times New Roman" w:hAnsi="Times New Roman" w:cs="Times New Roman"/>
                <w:color w:val="000000"/>
                <w:sz w:val="24"/>
                <w:szCs w:val="24"/>
                <w:lang w:eastAsia="fr-FR"/>
              </w:rPr>
              <w:t>publics ayant un plan d’évacuation</w:t>
            </w:r>
          </w:p>
        </w:tc>
        <w:tc>
          <w:tcPr>
            <w:tcW w:w="1447" w:type="dxa"/>
            <w:tcBorders>
              <w:top w:val="nil"/>
              <w:left w:val="nil"/>
              <w:bottom w:val="single" w:sz="4" w:space="0" w:color="auto"/>
              <w:right w:val="single" w:sz="4" w:space="0" w:color="auto"/>
            </w:tcBorders>
            <w:shd w:val="clear" w:color="auto" w:fill="auto"/>
            <w:vAlign w:val="center"/>
          </w:tcPr>
          <w:p w14:paraId="1F781D8B" w14:textId="7377AA3C"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Mairie</w:t>
            </w:r>
          </w:p>
        </w:tc>
        <w:tc>
          <w:tcPr>
            <w:tcW w:w="1694" w:type="dxa"/>
            <w:tcBorders>
              <w:top w:val="nil"/>
              <w:left w:val="nil"/>
              <w:bottom w:val="single" w:sz="4" w:space="0" w:color="auto"/>
              <w:right w:val="single" w:sz="4" w:space="0" w:color="auto"/>
            </w:tcBorders>
            <w:shd w:val="clear" w:color="auto" w:fill="auto"/>
            <w:vAlign w:val="center"/>
          </w:tcPr>
          <w:p w14:paraId="5E122A99" w14:textId="50CABBA7" w:rsidR="0099459D" w:rsidRPr="0036331B" w:rsidRDefault="0099459D" w:rsidP="0099459D">
            <w:pPr>
              <w:spacing w:after="0" w:line="240" w:lineRule="auto"/>
              <w:rPr>
                <w:rFonts w:ascii="Times New Roman" w:eastAsia="Times New Roman" w:hAnsi="Times New Roman" w:cs="Times New Roman"/>
                <w:color w:val="000000"/>
                <w:sz w:val="24"/>
                <w:szCs w:val="24"/>
                <w:lang w:eastAsia="fr-FR"/>
              </w:rPr>
            </w:pPr>
            <w:r w:rsidRPr="0036331B">
              <w:rPr>
                <w:rFonts w:ascii="Times New Roman" w:eastAsia="Times New Roman" w:hAnsi="Times New Roman" w:cs="Times New Roman"/>
                <w:color w:val="000000"/>
                <w:sz w:val="24"/>
                <w:szCs w:val="24"/>
                <w:lang w:eastAsia="fr-FR"/>
              </w:rPr>
              <w:t>ANPC, CSP</w:t>
            </w:r>
          </w:p>
        </w:tc>
        <w:tc>
          <w:tcPr>
            <w:tcW w:w="1260" w:type="dxa"/>
            <w:tcBorders>
              <w:top w:val="nil"/>
              <w:left w:val="nil"/>
              <w:bottom w:val="single" w:sz="4" w:space="0" w:color="auto"/>
              <w:right w:val="single" w:sz="4" w:space="0" w:color="auto"/>
            </w:tcBorders>
            <w:shd w:val="clear" w:color="auto" w:fill="auto"/>
            <w:vAlign w:val="center"/>
          </w:tcPr>
          <w:p w14:paraId="79F905E5" w14:textId="0C8DD940" w:rsidR="0099459D" w:rsidRPr="0036331B"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36331B">
              <w:rPr>
                <w:rFonts w:ascii="Times New Roman" w:eastAsia="Times New Roman" w:hAnsi="Times New Roman" w:cs="Times New Roman"/>
                <w:b/>
                <w:bCs/>
                <w:color w:val="000000"/>
                <w:sz w:val="24"/>
                <w:szCs w:val="24"/>
                <w:lang w:eastAsia="fr-FR"/>
              </w:rPr>
              <w:t>25 000 000</w:t>
            </w:r>
          </w:p>
        </w:tc>
        <w:tc>
          <w:tcPr>
            <w:tcW w:w="1035" w:type="dxa"/>
            <w:tcBorders>
              <w:top w:val="nil"/>
              <w:left w:val="nil"/>
              <w:bottom w:val="single" w:sz="4" w:space="0" w:color="auto"/>
              <w:right w:val="single" w:sz="4" w:space="0" w:color="auto"/>
            </w:tcBorders>
            <w:shd w:val="clear" w:color="auto" w:fill="auto"/>
            <w:vAlign w:val="center"/>
          </w:tcPr>
          <w:p w14:paraId="61642BFC" w14:textId="38D42F16"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36331B">
              <w:rPr>
                <w:rFonts w:ascii="Times New Roman" w:eastAsia="Times New Roman" w:hAnsi="Times New Roman" w:cs="Times New Roman"/>
                <w:color w:val="000000"/>
                <w:sz w:val="24"/>
                <w:szCs w:val="24"/>
                <w:lang w:eastAsia="fr-FR"/>
              </w:rPr>
              <w:t>5 000 000</w:t>
            </w:r>
          </w:p>
        </w:tc>
        <w:tc>
          <w:tcPr>
            <w:tcW w:w="972" w:type="dxa"/>
            <w:tcBorders>
              <w:top w:val="nil"/>
              <w:left w:val="nil"/>
              <w:bottom w:val="single" w:sz="4" w:space="0" w:color="auto"/>
              <w:right w:val="single" w:sz="4" w:space="0" w:color="auto"/>
            </w:tcBorders>
            <w:shd w:val="clear" w:color="auto" w:fill="auto"/>
            <w:vAlign w:val="center"/>
          </w:tcPr>
          <w:p w14:paraId="5AF83DE2" w14:textId="3F1F39BB"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36331B">
              <w:rPr>
                <w:rFonts w:ascii="Times New Roman" w:eastAsia="Times New Roman" w:hAnsi="Times New Roman" w:cs="Times New Roman"/>
                <w:color w:val="000000"/>
                <w:sz w:val="24"/>
                <w:szCs w:val="24"/>
                <w:lang w:eastAsia="fr-FR"/>
              </w:rPr>
              <w:t>5 000 000</w:t>
            </w:r>
          </w:p>
        </w:tc>
        <w:tc>
          <w:tcPr>
            <w:tcW w:w="1017" w:type="dxa"/>
            <w:tcBorders>
              <w:top w:val="nil"/>
              <w:left w:val="nil"/>
              <w:bottom w:val="single" w:sz="4" w:space="0" w:color="auto"/>
              <w:right w:val="single" w:sz="4" w:space="0" w:color="auto"/>
            </w:tcBorders>
            <w:shd w:val="clear" w:color="auto" w:fill="D9D9D9" w:themeFill="background1" w:themeFillShade="D9"/>
            <w:vAlign w:val="center"/>
          </w:tcPr>
          <w:p w14:paraId="006AF10E" w14:textId="2BF69380"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36331B">
              <w:rPr>
                <w:rFonts w:ascii="Times New Roman" w:eastAsia="Times New Roman" w:hAnsi="Times New Roman" w:cs="Times New Roman"/>
                <w:color w:val="000000"/>
                <w:sz w:val="24"/>
                <w:szCs w:val="24"/>
                <w:lang w:eastAsia="fr-FR"/>
              </w:rPr>
              <w:t>5 000 000</w:t>
            </w:r>
          </w:p>
        </w:tc>
        <w:tc>
          <w:tcPr>
            <w:tcW w:w="991" w:type="dxa"/>
            <w:tcBorders>
              <w:top w:val="nil"/>
              <w:left w:val="nil"/>
              <w:bottom w:val="single" w:sz="4" w:space="0" w:color="auto"/>
              <w:right w:val="single" w:sz="4" w:space="0" w:color="auto"/>
            </w:tcBorders>
            <w:shd w:val="clear" w:color="auto" w:fill="auto"/>
            <w:vAlign w:val="center"/>
          </w:tcPr>
          <w:p w14:paraId="21AE536B" w14:textId="2D8563CD"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36331B">
              <w:rPr>
                <w:rFonts w:ascii="Times New Roman" w:eastAsia="Times New Roman" w:hAnsi="Times New Roman" w:cs="Times New Roman"/>
                <w:color w:val="000000"/>
                <w:sz w:val="24"/>
                <w:szCs w:val="24"/>
                <w:lang w:eastAsia="fr-FR"/>
              </w:rPr>
              <w:t>5 000 000</w:t>
            </w:r>
          </w:p>
        </w:tc>
        <w:tc>
          <w:tcPr>
            <w:tcW w:w="1043" w:type="dxa"/>
            <w:tcBorders>
              <w:top w:val="nil"/>
              <w:left w:val="nil"/>
              <w:bottom w:val="single" w:sz="4" w:space="0" w:color="auto"/>
              <w:right w:val="single" w:sz="4" w:space="0" w:color="auto"/>
            </w:tcBorders>
            <w:shd w:val="clear" w:color="auto" w:fill="auto"/>
            <w:vAlign w:val="center"/>
          </w:tcPr>
          <w:p w14:paraId="37C30597" w14:textId="71528231" w:rsidR="0099459D" w:rsidRPr="0036331B" w:rsidRDefault="0099459D" w:rsidP="0099459D">
            <w:pPr>
              <w:spacing w:after="0" w:line="240" w:lineRule="auto"/>
              <w:jc w:val="center"/>
              <w:rPr>
                <w:rFonts w:ascii="Times New Roman" w:eastAsia="Times New Roman" w:hAnsi="Times New Roman" w:cs="Times New Roman"/>
                <w:color w:val="000000"/>
                <w:sz w:val="20"/>
                <w:szCs w:val="20"/>
                <w:lang w:eastAsia="fr-FR"/>
              </w:rPr>
            </w:pPr>
            <w:r w:rsidRPr="0036331B">
              <w:rPr>
                <w:rFonts w:ascii="Times New Roman" w:eastAsia="Times New Roman" w:hAnsi="Times New Roman" w:cs="Times New Roman"/>
                <w:color w:val="000000"/>
                <w:sz w:val="24"/>
                <w:szCs w:val="24"/>
                <w:lang w:eastAsia="fr-FR"/>
              </w:rPr>
              <w:t>5 000 000</w:t>
            </w:r>
          </w:p>
        </w:tc>
      </w:tr>
      <w:tr w:rsidR="0099459D" w:rsidRPr="007A5310" w14:paraId="331744BD" w14:textId="77777777" w:rsidTr="00F47468">
        <w:trPr>
          <w:trHeight w:val="356"/>
        </w:trPr>
        <w:tc>
          <w:tcPr>
            <w:tcW w:w="681" w:type="dxa"/>
            <w:tcBorders>
              <w:top w:val="nil"/>
              <w:left w:val="nil"/>
              <w:bottom w:val="nil"/>
              <w:right w:val="nil"/>
            </w:tcBorders>
            <w:shd w:val="clear" w:color="auto" w:fill="auto"/>
            <w:vAlign w:val="center"/>
          </w:tcPr>
          <w:p w14:paraId="4D5823B4" w14:textId="77777777" w:rsidR="0099459D" w:rsidRPr="007A5310" w:rsidRDefault="0099459D" w:rsidP="0099459D">
            <w:pPr>
              <w:spacing w:after="0" w:line="240" w:lineRule="auto"/>
              <w:jc w:val="center"/>
              <w:rPr>
                <w:rFonts w:ascii="Times New Roman" w:eastAsia="Times New Roman" w:hAnsi="Times New Roman" w:cs="Times New Roman"/>
                <w:color w:val="000000"/>
                <w:sz w:val="24"/>
                <w:szCs w:val="24"/>
                <w:lang w:eastAsia="fr-FR"/>
              </w:rPr>
            </w:pPr>
          </w:p>
        </w:tc>
        <w:tc>
          <w:tcPr>
            <w:tcW w:w="8161"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95E9791" w14:textId="77777777" w:rsidR="0099459D" w:rsidRPr="007A5310" w:rsidRDefault="0099459D" w:rsidP="0099459D">
            <w:pPr>
              <w:spacing w:after="0" w:line="240" w:lineRule="auto"/>
              <w:jc w:val="center"/>
              <w:rPr>
                <w:rFonts w:ascii="Times New Roman" w:eastAsia="Times New Roman" w:hAnsi="Times New Roman" w:cs="Times New Roman"/>
                <w:b/>
                <w:bCs/>
                <w:color w:val="000000"/>
                <w:sz w:val="24"/>
                <w:szCs w:val="24"/>
                <w:lang w:eastAsia="fr-FR"/>
              </w:rPr>
            </w:pPr>
            <w:r w:rsidRPr="007A5310">
              <w:rPr>
                <w:rFonts w:ascii="Times New Roman" w:eastAsia="Times New Roman" w:hAnsi="Times New Roman" w:cs="Times New Roman"/>
                <w:b/>
                <w:bCs/>
                <w:color w:val="000000"/>
                <w:sz w:val="24"/>
                <w:szCs w:val="24"/>
                <w:lang w:eastAsia="fr-FR"/>
              </w:rPr>
              <w:t>TOTAL</w:t>
            </w:r>
          </w:p>
        </w:tc>
        <w:tc>
          <w:tcPr>
            <w:tcW w:w="6318" w:type="dxa"/>
            <w:gridSpan w:val="6"/>
            <w:tcBorders>
              <w:top w:val="single" w:sz="4" w:space="0" w:color="auto"/>
              <w:left w:val="nil"/>
              <w:bottom w:val="single" w:sz="4" w:space="0" w:color="auto"/>
              <w:right w:val="single" w:sz="4" w:space="0" w:color="auto"/>
            </w:tcBorders>
            <w:shd w:val="clear" w:color="auto" w:fill="auto"/>
            <w:vAlign w:val="center"/>
          </w:tcPr>
          <w:p w14:paraId="4CE97416" w14:textId="7E56B7B8" w:rsidR="0099459D" w:rsidRPr="007A5310" w:rsidRDefault="00204561" w:rsidP="0099459D">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3</w:t>
            </w:r>
            <w:r w:rsidR="0099459D" w:rsidRPr="007A5310">
              <w:rPr>
                <w:rFonts w:ascii="Times New Roman" w:eastAsia="Times New Roman" w:hAnsi="Times New Roman" w:cs="Times New Roman"/>
                <w:b/>
                <w:bCs/>
                <w:color w:val="000000"/>
                <w:sz w:val="24"/>
                <w:szCs w:val="24"/>
                <w:lang w:eastAsia="fr-FR"/>
              </w:rPr>
              <w:t>18 000 000</w:t>
            </w:r>
          </w:p>
        </w:tc>
      </w:tr>
    </w:tbl>
    <w:p w14:paraId="1EB4CAD9" w14:textId="77777777" w:rsidR="00DB5283" w:rsidRPr="007A5310" w:rsidRDefault="00DB5283">
      <w:pPr>
        <w:spacing w:after="0"/>
        <w:jc w:val="both"/>
        <w:rPr>
          <w:rFonts w:ascii="Times New Roman" w:hAnsi="Times New Roman" w:cs="Times New Roman"/>
          <w:sz w:val="24"/>
          <w:szCs w:val="24"/>
        </w:rPr>
      </w:pPr>
    </w:p>
    <w:p w14:paraId="18D6A58D" w14:textId="7B6D675A" w:rsidR="00DB5283" w:rsidRPr="007A5310" w:rsidRDefault="00261A73">
      <w:pPr>
        <w:spacing w:line="240" w:lineRule="auto"/>
        <w:rPr>
          <w:rFonts w:ascii="Times New Roman" w:hAnsi="Times New Roman" w:cs="Times New Roman"/>
          <w:i/>
          <w:iCs/>
          <w:sz w:val="24"/>
          <w:szCs w:val="24"/>
        </w:rPr>
        <w:sectPr w:rsidR="00DB5283" w:rsidRPr="007A5310" w:rsidSect="00345BD8">
          <w:pgSz w:w="16838" w:h="11906" w:orient="landscape"/>
          <w:pgMar w:top="1417" w:right="1417" w:bottom="1417" w:left="1417" w:header="708" w:footer="708" w:gutter="0"/>
          <w:cols w:space="708"/>
          <w:docGrid w:linePitch="360"/>
        </w:sectPr>
      </w:pPr>
      <w:bookmarkStart w:id="90" w:name="_Hlk85469735"/>
      <w:r w:rsidRPr="007A5310">
        <w:rPr>
          <w:rFonts w:ascii="Times New Roman" w:hAnsi="Times New Roman" w:cs="Times New Roman"/>
          <w:i/>
          <w:iCs/>
          <w:sz w:val="24"/>
          <w:szCs w:val="24"/>
        </w:rPr>
        <w:t xml:space="preserve">Le coût estimatif pour la mise en œuvre de ce présent plan d’action local de réduction des risques de catastrophes est </w:t>
      </w:r>
      <w:proofErr w:type="gramStart"/>
      <w:r w:rsidRPr="007A5310">
        <w:rPr>
          <w:rFonts w:ascii="Times New Roman" w:hAnsi="Times New Roman" w:cs="Times New Roman"/>
          <w:i/>
          <w:iCs/>
          <w:sz w:val="24"/>
          <w:szCs w:val="24"/>
        </w:rPr>
        <w:t xml:space="preserve">de </w:t>
      </w:r>
      <w:r w:rsidR="00204561" w:rsidRPr="00204561">
        <w:rPr>
          <w:rFonts w:ascii="Times New Roman" w:hAnsi="Times New Roman" w:cs="Times New Roman"/>
          <w:i/>
          <w:iCs/>
          <w:sz w:val="24"/>
          <w:szCs w:val="24"/>
        </w:rPr>
        <w:t> </w:t>
      </w:r>
      <w:r w:rsidR="00204561" w:rsidRPr="00204561">
        <w:rPr>
          <w:rFonts w:ascii="Times New Roman" w:hAnsi="Times New Roman" w:cs="Times New Roman"/>
          <w:b/>
          <w:bCs/>
          <w:i/>
          <w:iCs/>
          <w:sz w:val="24"/>
          <w:szCs w:val="24"/>
        </w:rPr>
        <w:t>Trois</w:t>
      </w:r>
      <w:proofErr w:type="gramEnd"/>
      <w:r w:rsidR="00204561" w:rsidRPr="00204561">
        <w:rPr>
          <w:rFonts w:ascii="Times New Roman" w:hAnsi="Times New Roman" w:cs="Times New Roman"/>
          <w:b/>
          <w:bCs/>
          <w:i/>
          <w:iCs/>
          <w:sz w:val="24"/>
          <w:szCs w:val="24"/>
        </w:rPr>
        <w:t xml:space="preserve"> cent dix-huit</w:t>
      </w:r>
      <w:r w:rsidRPr="007A5310">
        <w:rPr>
          <w:rFonts w:ascii="Times New Roman" w:hAnsi="Times New Roman" w:cs="Times New Roman"/>
          <w:i/>
          <w:iCs/>
          <w:sz w:val="24"/>
          <w:szCs w:val="24"/>
        </w:rPr>
        <w:t xml:space="preserve"> millions</w:t>
      </w:r>
      <w:r w:rsidR="00204561">
        <w:rPr>
          <w:rFonts w:ascii="Times New Roman" w:hAnsi="Times New Roman" w:cs="Times New Roman"/>
          <w:i/>
          <w:iCs/>
          <w:sz w:val="24"/>
          <w:szCs w:val="24"/>
        </w:rPr>
        <w:t xml:space="preserve"> (</w:t>
      </w:r>
      <w:r w:rsidR="00204561">
        <w:rPr>
          <w:rFonts w:ascii="Times New Roman" w:eastAsia="Times New Roman" w:hAnsi="Times New Roman" w:cs="Times New Roman"/>
          <w:b/>
          <w:bCs/>
          <w:color w:val="000000"/>
          <w:sz w:val="24"/>
          <w:szCs w:val="24"/>
          <w:lang w:eastAsia="fr-FR"/>
        </w:rPr>
        <w:t>3</w:t>
      </w:r>
      <w:r w:rsidR="00204561" w:rsidRPr="007A5310">
        <w:rPr>
          <w:rFonts w:ascii="Times New Roman" w:eastAsia="Times New Roman" w:hAnsi="Times New Roman" w:cs="Times New Roman"/>
          <w:b/>
          <w:bCs/>
          <w:color w:val="000000"/>
          <w:sz w:val="24"/>
          <w:szCs w:val="24"/>
          <w:lang w:eastAsia="fr-FR"/>
        </w:rPr>
        <w:t>18 000</w:t>
      </w:r>
      <w:r w:rsidR="00204561">
        <w:rPr>
          <w:rFonts w:ascii="Times New Roman" w:eastAsia="Times New Roman" w:hAnsi="Times New Roman" w:cs="Times New Roman"/>
          <w:b/>
          <w:bCs/>
          <w:color w:val="000000"/>
          <w:sz w:val="24"/>
          <w:szCs w:val="24"/>
          <w:lang w:eastAsia="fr-FR"/>
        </w:rPr>
        <w:t> </w:t>
      </w:r>
      <w:r w:rsidR="00204561" w:rsidRPr="007A5310">
        <w:rPr>
          <w:rFonts w:ascii="Times New Roman" w:eastAsia="Times New Roman" w:hAnsi="Times New Roman" w:cs="Times New Roman"/>
          <w:b/>
          <w:bCs/>
          <w:color w:val="000000"/>
          <w:sz w:val="24"/>
          <w:szCs w:val="24"/>
          <w:lang w:eastAsia="fr-FR"/>
        </w:rPr>
        <w:t>000</w:t>
      </w:r>
      <w:r w:rsidR="00204561">
        <w:rPr>
          <w:rFonts w:ascii="Times New Roman" w:eastAsia="Times New Roman" w:hAnsi="Times New Roman" w:cs="Times New Roman"/>
          <w:b/>
          <w:bCs/>
          <w:color w:val="000000"/>
          <w:sz w:val="24"/>
          <w:szCs w:val="24"/>
          <w:lang w:eastAsia="fr-FR"/>
        </w:rPr>
        <w:t>)</w:t>
      </w:r>
      <w:r w:rsidRPr="007A5310">
        <w:rPr>
          <w:rFonts w:ascii="Times New Roman" w:hAnsi="Times New Roman" w:cs="Times New Roman"/>
          <w:i/>
          <w:iCs/>
          <w:sz w:val="24"/>
          <w:szCs w:val="24"/>
        </w:rPr>
        <w:t xml:space="preserve"> </w:t>
      </w:r>
      <w:bookmarkEnd w:id="90"/>
      <w:r w:rsidRPr="007A5310">
        <w:rPr>
          <w:rFonts w:ascii="Times New Roman" w:hAnsi="Times New Roman" w:cs="Times New Roman"/>
          <w:i/>
          <w:iCs/>
          <w:sz w:val="24"/>
          <w:szCs w:val="24"/>
        </w:rPr>
        <w:t>hormis les coûts non estimés (PM).</w:t>
      </w:r>
    </w:p>
    <w:p w14:paraId="7D99C6F8" w14:textId="77777777" w:rsidR="00DB5283" w:rsidRPr="007A5310" w:rsidRDefault="00261A73">
      <w:pPr>
        <w:pStyle w:val="Titre2"/>
        <w:spacing w:after="240"/>
        <w:ind w:left="1276" w:hanging="567"/>
        <w:rPr>
          <w:rFonts w:cs="Times New Roman"/>
          <w:bCs/>
          <w:i/>
          <w:sz w:val="24"/>
          <w:szCs w:val="24"/>
        </w:rPr>
      </w:pPr>
      <w:bookmarkStart w:id="91" w:name="_Toc181859289"/>
      <w:bookmarkStart w:id="92" w:name="_Hlk95925331"/>
      <w:bookmarkStart w:id="93" w:name="_Toc50120021"/>
      <w:r w:rsidRPr="007A5310">
        <w:rPr>
          <w:rFonts w:cs="Times New Roman"/>
          <w:i/>
          <w:sz w:val="24"/>
          <w:szCs w:val="24"/>
        </w:rPr>
        <w:lastRenderedPageBreak/>
        <w:t xml:space="preserve">6.3. Facteurs de risques </w:t>
      </w:r>
      <w:bookmarkStart w:id="94" w:name="_Hlk95896803"/>
      <w:r w:rsidRPr="007A5310">
        <w:rPr>
          <w:rFonts w:cs="Times New Roman"/>
          <w:i/>
          <w:sz w:val="24"/>
          <w:szCs w:val="24"/>
        </w:rPr>
        <w:t>et mesures de gestion</w:t>
      </w:r>
      <w:bookmarkEnd w:id="91"/>
    </w:p>
    <w:p w14:paraId="0F731381" w14:textId="77777777" w:rsidR="00DB5283" w:rsidRPr="007A5310" w:rsidRDefault="00261A73">
      <w:pPr>
        <w:pStyle w:val="Default"/>
        <w:spacing w:line="276" w:lineRule="auto"/>
        <w:rPr>
          <w:rFonts w:ascii="Times New Roman" w:hAnsi="Times New Roman" w:cs="Times New Roman"/>
          <w:color w:val="auto"/>
          <w:lang w:val="fr-FR"/>
        </w:rPr>
      </w:pPr>
      <w:bookmarkStart w:id="95" w:name="_Hlk95896786"/>
      <w:r w:rsidRPr="007A5310">
        <w:rPr>
          <w:rFonts w:ascii="Times New Roman" w:hAnsi="Times New Roman" w:cs="Times New Roman"/>
          <w:color w:val="auto"/>
          <w:lang w:val="fr-FR"/>
        </w:rPr>
        <w:t>Les risques potentiels qui peuvent remettre en cause la bonne finalisation des actions et activités sont :</w:t>
      </w:r>
    </w:p>
    <w:p w14:paraId="4CBFF5A2"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l’insuffisance</w:t>
      </w:r>
      <w:proofErr w:type="gramEnd"/>
      <w:r w:rsidRPr="007A5310">
        <w:rPr>
          <w:rFonts w:ascii="Times New Roman" w:hAnsi="Times New Roman" w:cs="Times New Roman"/>
          <w:color w:val="auto"/>
          <w:lang w:val="fr-FR"/>
        </w:rPr>
        <w:t xml:space="preserve"> de coordination intersectorielle ; </w:t>
      </w:r>
    </w:p>
    <w:p w14:paraId="7B3F2369"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la</w:t>
      </w:r>
      <w:proofErr w:type="gramEnd"/>
      <w:r w:rsidRPr="007A5310">
        <w:rPr>
          <w:rFonts w:ascii="Times New Roman" w:hAnsi="Times New Roman" w:cs="Times New Roman"/>
          <w:color w:val="auto"/>
          <w:lang w:val="fr-FR"/>
        </w:rPr>
        <w:t xml:space="preserve"> faible capacité de mobilisation des ressources par les structures ;</w:t>
      </w:r>
    </w:p>
    <w:p w14:paraId="403E7200"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la</w:t>
      </w:r>
      <w:proofErr w:type="gramEnd"/>
      <w:r w:rsidRPr="007A5310">
        <w:rPr>
          <w:rFonts w:ascii="Times New Roman" w:hAnsi="Times New Roman" w:cs="Times New Roman"/>
          <w:color w:val="auto"/>
          <w:lang w:val="fr-FR"/>
        </w:rPr>
        <w:t xml:space="preserve"> faible adhésion des acteurs sectoriels et des PTF ; </w:t>
      </w:r>
    </w:p>
    <w:p w14:paraId="36A83168"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la</w:t>
      </w:r>
      <w:proofErr w:type="gramEnd"/>
      <w:r w:rsidRPr="007A5310">
        <w:rPr>
          <w:rFonts w:ascii="Times New Roman" w:hAnsi="Times New Roman" w:cs="Times New Roman"/>
          <w:color w:val="auto"/>
          <w:lang w:val="fr-FR"/>
        </w:rPr>
        <w:t xml:space="preserve"> faiblesse de l’expertise mobilisée ; </w:t>
      </w:r>
    </w:p>
    <w:p w14:paraId="6D7C4097"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la</w:t>
      </w:r>
      <w:proofErr w:type="gramEnd"/>
      <w:r w:rsidRPr="007A5310">
        <w:rPr>
          <w:rFonts w:ascii="Times New Roman" w:hAnsi="Times New Roman" w:cs="Times New Roman"/>
          <w:color w:val="auto"/>
          <w:lang w:val="fr-FR"/>
        </w:rPr>
        <w:t xml:space="preserve"> faible adhésion des populations ;</w:t>
      </w:r>
    </w:p>
    <w:p w14:paraId="52C6CA94"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la</w:t>
      </w:r>
      <w:proofErr w:type="gramEnd"/>
      <w:r w:rsidRPr="007A5310">
        <w:rPr>
          <w:rFonts w:ascii="Times New Roman" w:hAnsi="Times New Roman" w:cs="Times New Roman"/>
          <w:color w:val="auto"/>
          <w:lang w:val="fr-FR"/>
        </w:rPr>
        <w:t xml:space="preserve"> survenue des maladies épidémiques/pandémiques ;</w:t>
      </w:r>
    </w:p>
    <w:p w14:paraId="2F5674FF"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les</w:t>
      </w:r>
      <w:proofErr w:type="gramEnd"/>
      <w:r w:rsidRPr="007A5310">
        <w:rPr>
          <w:rFonts w:ascii="Times New Roman" w:hAnsi="Times New Roman" w:cs="Times New Roman"/>
          <w:color w:val="auto"/>
          <w:lang w:val="fr-FR"/>
        </w:rPr>
        <w:t xml:space="preserve"> risques climatiques ;</w:t>
      </w:r>
      <w:bookmarkEnd w:id="92"/>
      <w:bookmarkEnd w:id="94"/>
      <w:bookmarkEnd w:id="95"/>
    </w:p>
    <w:p w14:paraId="22D31D53"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eastAsia="Calibri" w:hAnsi="Times New Roman" w:cs="Times New Roman"/>
          <w:lang w:val="fr-FR"/>
        </w:rPr>
        <w:t>risque</w:t>
      </w:r>
      <w:proofErr w:type="gramEnd"/>
      <w:r w:rsidRPr="007A5310">
        <w:rPr>
          <w:rFonts w:ascii="Times New Roman" w:eastAsia="Calibri" w:hAnsi="Times New Roman" w:cs="Times New Roman"/>
          <w:lang w:val="fr-FR"/>
        </w:rPr>
        <w:t xml:space="preserve"> lié à la situation sécuritaire dans la sous-région </w:t>
      </w:r>
    </w:p>
    <w:p w14:paraId="1818C5F5" w14:textId="77777777" w:rsidR="00DB5283" w:rsidRPr="007A5310" w:rsidRDefault="00261A73">
      <w:pPr>
        <w:pStyle w:val="Default"/>
        <w:numPr>
          <w:ilvl w:val="0"/>
          <w:numId w:val="15"/>
        </w:numPr>
        <w:spacing w:line="276" w:lineRule="auto"/>
        <w:rPr>
          <w:rFonts w:ascii="Times New Roman" w:hAnsi="Times New Roman" w:cs="Times New Roman"/>
          <w:color w:val="auto"/>
          <w:lang w:val="fr-FR"/>
        </w:rPr>
      </w:pPr>
      <w:proofErr w:type="gramStart"/>
      <w:r w:rsidRPr="007A5310">
        <w:rPr>
          <w:rFonts w:ascii="Times New Roman" w:hAnsi="Times New Roman" w:cs="Times New Roman"/>
          <w:color w:val="auto"/>
          <w:lang w:val="fr-FR"/>
        </w:rPr>
        <w:t>l’instabilité</w:t>
      </w:r>
      <w:proofErr w:type="gramEnd"/>
      <w:r w:rsidRPr="007A5310">
        <w:rPr>
          <w:rFonts w:ascii="Times New Roman" w:hAnsi="Times New Roman" w:cs="Times New Roman"/>
          <w:color w:val="auto"/>
          <w:lang w:val="fr-FR"/>
        </w:rPr>
        <w:t xml:space="preserve"> politique. </w:t>
      </w:r>
    </w:p>
    <w:p w14:paraId="096F0274" w14:textId="77777777" w:rsidR="00DB5283" w:rsidRPr="007A5310" w:rsidRDefault="00DB5283">
      <w:pPr>
        <w:pStyle w:val="Default"/>
        <w:spacing w:line="276" w:lineRule="auto"/>
        <w:rPr>
          <w:rFonts w:ascii="Times New Roman" w:hAnsi="Times New Roman" w:cs="Times New Roman"/>
          <w:color w:val="auto"/>
          <w:lang w:val="fr-FR"/>
        </w:rPr>
      </w:pPr>
    </w:p>
    <w:p w14:paraId="02BDC355" w14:textId="77777777" w:rsidR="00DB5283" w:rsidRPr="007A5310" w:rsidRDefault="00261A73">
      <w:pPr>
        <w:autoSpaceDE w:val="0"/>
        <w:autoSpaceDN w:val="0"/>
        <w:adjustRightInd w:val="0"/>
        <w:spacing w:after="100" w:afterAutospacing="1" w:line="276" w:lineRule="auto"/>
        <w:jc w:val="both"/>
        <w:rPr>
          <w:rFonts w:ascii="Times New Roman" w:hAnsi="Times New Roman" w:cs="Times New Roman"/>
          <w:i/>
          <w:iCs/>
          <w:sz w:val="24"/>
          <w:szCs w:val="24"/>
        </w:rPr>
      </w:pPr>
      <w:r w:rsidRPr="007A5310">
        <w:rPr>
          <w:rFonts w:ascii="Times New Roman" w:hAnsi="Times New Roman" w:cs="Times New Roman"/>
          <w:i/>
          <w:iCs/>
          <w:sz w:val="24"/>
          <w:szCs w:val="24"/>
        </w:rPr>
        <w:t>Tableau 3 : Facteurs de risques et mesures de gestion</w:t>
      </w:r>
    </w:p>
    <w:p w14:paraId="3EEB9828" w14:textId="6F3906DA" w:rsidR="0018327D" w:rsidRPr="007A5310" w:rsidRDefault="0018327D" w:rsidP="00B43372">
      <w:pPr>
        <w:tabs>
          <w:tab w:val="left" w:pos="1838"/>
        </w:tabs>
        <w:rPr>
          <w:rFonts w:ascii="Times New Roman" w:hAnsi="Times New Roman" w:cs="Times New Roman"/>
          <w:sz w:val="24"/>
          <w:szCs w:val="24"/>
        </w:rPr>
      </w:pPr>
      <w:r w:rsidRPr="007A5310">
        <w:rPr>
          <w:rFonts w:ascii="Times New Roman" w:hAnsi="Times New Roman" w:cs="Times New Roman"/>
          <w:sz w:val="24"/>
          <w:szCs w:val="24"/>
        </w:rPr>
        <w:tab/>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2"/>
      </w:tblGrid>
      <w:tr w:rsidR="00DB5283" w:rsidRPr="007A5310" w14:paraId="186C6F70" w14:textId="77777777">
        <w:trPr>
          <w:tblHeader/>
        </w:trPr>
        <w:tc>
          <w:tcPr>
            <w:tcW w:w="3828" w:type="dxa"/>
            <w:shd w:val="clear" w:color="auto" w:fill="auto"/>
            <w:vAlign w:val="center"/>
          </w:tcPr>
          <w:p w14:paraId="44FB4748" w14:textId="77777777" w:rsidR="00DB5283" w:rsidRPr="007A5310" w:rsidRDefault="00261A73">
            <w:pPr>
              <w:keepNext/>
              <w:spacing w:after="0" w:line="276" w:lineRule="auto"/>
              <w:jc w:val="center"/>
              <w:rPr>
                <w:rFonts w:ascii="Times New Roman" w:eastAsia="Calibri" w:hAnsi="Times New Roman" w:cs="Times New Roman"/>
                <w:b/>
                <w:sz w:val="20"/>
                <w:szCs w:val="20"/>
              </w:rPr>
            </w:pPr>
            <w:r w:rsidRPr="007A5310">
              <w:rPr>
                <w:rFonts w:ascii="Times New Roman" w:eastAsia="Calibri" w:hAnsi="Times New Roman" w:cs="Times New Roman"/>
                <w:b/>
                <w:sz w:val="20"/>
                <w:szCs w:val="20"/>
              </w:rPr>
              <w:lastRenderedPageBreak/>
              <w:t>Risques</w:t>
            </w:r>
          </w:p>
        </w:tc>
        <w:tc>
          <w:tcPr>
            <w:tcW w:w="5812" w:type="dxa"/>
            <w:shd w:val="clear" w:color="auto" w:fill="auto"/>
            <w:vAlign w:val="center"/>
          </w:tcPr>
          <w:p w14:paraId="76EA5FDC" w14:textId="77777777" w:rsidR="00DB5283" w:rsidRPr="007A5310" w:rsidRDefault="00261A73">
            <w:pPr>
              <w:keepNext/>
              <w:spacing w:after="0" w:line="276" w:lineRule="auto"/>
              <w:jc w:val="center"/>
              <w:rPr>
                <w:rFonts w:ascii="Times New Roman" w:eastAsia="Calibri" w:hAnsi="Times New Roman" w:cs="Times New Roman"/>
                <w:b/>
                <w:sz w:val="20"/>
                <w:szCs w:val="20"/>
              </w:rPr>
            </w:pPr>
            <w:r w:rsidRPr="007A5310">
              <w:rPr>
                <w:rFonts w:ascii="Times New Roman" w:eastAsia="Calibri" w:hAnsi="Times New Roman" w:cs="Times New Roman"/>
                <w:b/>
                <w:sz w:val="20"/>
                <w:szCs w:val="20"/>
              </w:rPr>
              <w:t>Mesures d’atténuation/Gestion</w:t>
            </w:r>
          </w:p>
        </w:tc>
      </w:tr>
      <w:tr w:rsidR="00DB5283" w:rsidRPr="007A5310" w14:paraId="77A22D7B" w14:textId="77777777">
        <w:tc>
          <w:tcPr>
            <w:tcW w:w="3828" w:type="dxa"/>
            <w:shd w:val="clear" w:color="auto" w:fill="auto"/>
            <w:vAlign w:val="center"/>
          </w:tcPr>
          <w:p w14:paraId="12FBE08D"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Risque lié à l’insuffisance de coordination intersectorielle</w:t>
            </w:r>
            <w:r w:rsidRPr="007A5310">
              <w:rPr>
                <w:rFonts w:ascii="Times New Roman" w:hAnsi="Times New Roman"/>
              </w:rPr>
              <w:t> </w:t>
            </w:r>
          </w:p>
        </w:tc>
        <w:tc>
          <w:tcPr>
            <w:tcW w:w="5812" w:type="dxa"/>
            <w:shd w:val="clear" w:color="auto" w:fill="auto"/>
            <w:vAlign w:val="center"/>
          </w:tcPr>
          <w:p w14:paraId="63E231ED"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Mettre en place/animer les cadres de concertation</w:t>
            </w:r>
          </w:p>
        </w:tc>
      </w:tr>
      <w:tr w:rsidR="00DB5283" w:rsidRPr="007A5310" w14:paraId="03D92460" w14:textId="77777777">
        <w:tc>
          <w:tcPr>
            <w:tcW w:w="3828" w:type="dxa"/>
            <w:shd w:val="clear" w:color="auto" w:fill="auto"/>
            <w:vAlign w:val="center"/>
          </w:tcPr>
          <w:p w14:paraId="23B7C677"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Risque lié à la faible capacité de mobilisation des ressources par les structures</w:t>
            </w:r>
          </w:p>
        </w:tc>
        <w:tc>
          <w:tcPr>
            <w:tcW w:w="5812" w:type="dxa"/>
            <w:shd w:val="clear" w:color="auto" w:fill="auto"/>
            <w:vAlign w:val="center"/>
          </w:tcPr>
          <w:p w14:paraId="5C458398"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Accroître les efforts de mobilisation des ressources internes (nouvelles niches fiscales)</w:t>
            </w:r>
          </w:p>
          <w:p w14:paraId="71D6392E"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Diversifier les partenaires au développement et les sources de financement</w:t>
            </w:r>
          </w:p>
          <w:p w14:paraId="425C872E"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Réaliser des économies sur les dépenses courantes</w:t>
            </w:r>
          </w:p>
          <w:p w14:paraId="72BAD815"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Améliorer l’efficacité des dispositions d’incitation au réinvestissement et à l’attraction des investissements</w:t>
            </w:r>
          </w:p>
          <w:p w14:paraId="05009ECF"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Mettre en place un dispositif de mobilisation des ressources de la diaspora</w:t>
            </w:r>
          </w:p>
        </w:tc>
      </w:tr>
      <w:tr w:rsidR="00DB5283" w:rsidRPr="007A5310" w14:paraId="7BCDE4FA" w14:textId="77777777">
        <w:tc>
          <w:tcPr>
            <w:tcW w:w="3828" w:type="dxa"/>
            <w:shd w:val="clear" w:color="auto" w:fill="auto"/>
            <w:vAlign w:val="center"/>
          </w:tcPr>
          <w:p w14:paraId="3C551AB1"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Risque lié la faible adhésion des acteurs sectoriels et des PTF</w:t>
            </w:r>
          </w:p>
        </w:tc>
        <w:tc>
          <w:tcPr>
            <w:tcW w:w="5812" w:type="dxa"/>
            <w:shd w:val="clear" w:color="auto" w:fill="auto"/>
            <w:vAlign w:val="center"/>
          </w:tcPr>
          <w:p w14:paraId="27EDCB66"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Impliquer tous les acteurs dans les processus RRC</w:t>
            </w:r>
          </w:p>
          <w:p w14:paraId="68A0CC63"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Mettre en place une stratégie de communication</w:t>
            </w:r>
          </w:p>
        </w:tc>
      </w:tr>
      <w:tr w:rsidR="00DB5283" w:rsidRPr="007A5310" w14:paraId="7D615BC2" w14:textId="77777777">
        <w:tc>
          <w:tcPr>
            <w:tcW w:w="3828" w:type="dxa"/>
            <w:shd w:val="clear" w:color="auto" w:fill="auto"/>
            <w:vAlign w:val="center"/>
          </w:tcPr>
          <w:p w14:paraId="24D6440E"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 xml:space="preserve">Risque lié à </w:t>
            </w:r>
            <w:r w:rsidRPr="007A5310">
              <w:rPr>
                <w:rFonts w:ascii="Times New Roman" w:hAnsi="Times New Roman"/>
              </w:rPr>
              <w:t>la faiblesse de l’expertise mobilisée </w:t>
            </w:r>
          </w:p>
        </w:tc>
        <w:tc>
          <w:tcPr>
            <w:tcW w:w="5812" w:type="dxa"/>
            <w:shd w:val="clear" w:color="auto" w:fill="auto"/>
            <w:vAlign w:val="center"/>
          </w:tcPr>
          <w:p w14:paraId="4AFDA307" w14:textId="77777777" w:rsidR="00DB5283" w:rsidRPr="007A5310" w:rsidRDefault="00261A73">
            <w:pPr>
              <w:spacing w:after="100" w:afterAutospacing="1" w:line="240" w:lineRule="auto"/>
              <w:contextualSpacing/>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les capacités de l’Administration à encadrer et suivre la réalisation des actions sur le terrain</w:t>
            </w:r>
          </w:p>
          <w:p w14:paraId="7F642A7E"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 cadre de dialogue gouvernement-Partenaires Techniques et Financiers</w:t>
            </w:r>
          </w:p>
          <w:p w14:paraId="40BF13A4"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Veiller à faire recours à des expertises compétentes (qualifiées)</w:t>
            </w:r>
          </w:p>
        </w:tc>
      </w:tr>
      <w:tr w:rsidR="00DB5283" w:rsidRPr="007A5310" w14:paraId="7A33B95D" w14:textId="77777777">
        <w:tc>
          <w:tcPr>
            <w:tcW w:w="3828" w:type="dxa"/>
            <w:shd w:val="clear" w:color="auto" w:fill="auto"/>
            <w:vAlign w:val="center"/>
          </w:tcPr>
          <w:p w14:paraId="1B0A11DF"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 xml:space="preserve">Risque lié à </w:t>
            </w:r>
            <w:r w:rsidRPr="007A5310">
              <w:rPr>
                <w:rFonts w:ascii="Times New Roman" w:hAnsi="Times New Roman"/>
              </w:rPr>
              <w:t>la faible adhésion des populations </w:t>
            </w:r>
          </w:p>
        </w:tc>
        <w:tc>
          <w:tcPr>
            <w:tcW w:w="5812" w:type="dxa"/>
            <w:shd w:val="clear" w:color="auto" w:fill="auto"/>
            <w:vAlign w:val="center"/>
          </w:tcPr>
          <w:p w14:paraId="6C5C5D2B"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Promouvoir le dialogue</w:t>
            </w:r>
          </w:p>
          <w:p w14:paraId="2E6F2D90"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Mettre en place une stratégie de communication</w:t>
            </w:r>
          </w:p>
        </w:tc>
      </w:tr>
      <w:tr w:rsidR="00DB5283" w:rsidRPr="007A5310" w14:paraId="4717B1CB" w14:textId="77777777">
        <w:tc>
          <w:tcPr>
            <w:tcW w:w="3828" w:type="dxa"/>
            <w:shd w:val="clear" w:color="auto" w:fill="auto"/>
            <w:vAlign w:val="center"/>
          </w:tcPr>
          <w:p w14:paraId="2D5B0CA3"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 xml:space="preserve">Risque lié à </w:t>
            </w:r>
            <w:r w:rsidRPr="007A5310">
              <w:rPr>
                <w:rFonts w:ascii="Times New Roman" w:hAnsi="Times New Roman"/>
              </w:rPr>
              <w:t>la survenue des maladies épidémiques/pandémiques</w:t>
            </w:r>
          </w:p>
        </w:tc>
        <w:tc>
          <w:tcPr>
            <w:tcW w:w="5812" w:type="dxa"/>
            <w:shd w:val="clear" w:color="auto" w:fill="auto"/>
            <w:vAlign w:val="center"/>
          </w:tcPr>
          <w:p w14:paraId="190099C4" w14:textId="0411BF4F"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Faire recours au ministère de la santé pour le renforcement de la surveillance des maladies à potentiel épidémique et pandémique</w:t>
            </w:r>
          </w:p>
        </w:tc>
      </w:tr>
      <w:tr w:rsidR="00DB5283" w:rsidRPr="007A5310" w14:paraId="4AACC891" w14:textId="77777777">
        <w:tc>
          <w:tcPr>
            <w:tcW w:w="3828" w:type="dxa"/>
            <w:shd w:val="clear" w:color="auto" w:fill="auto"/>
            <w:vAlign w:val="center"/>
          </w:tcPr>
          <w:p w14:paraId="730C9E6C"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R</w:t>
            </w:r>
            <w:r w:rsidRPr="007A5310">
              <w:rPr>
                <w:rFonts w:ascii="Times New Roman" w:hAnsi="Times New Roman"/>
              </w:rPr>
              <w:t>isques climatiques</w:t>
            </w:r>
          </w:p>
        </w:tc>
        <w:tc>
          <w:tcPr>
            <w:tcW w:w="5812" w:type="dxa"/>
            <w:shd w:val="clear" w:color="auto" w:fill="auto"/>
            <w:vAlign w:val="center"/>
          </w:tcPr>
          <w:p w14:paraId="462681BB"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l’adhésion des populations aux modes de production et de consommation durables</w:t>
            </w:r>
          </w:p>
          <w:p w14:paraId="4E4BBD5F"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 système d’alerte précoce et de coordination efficace des réponses</w:t>
            </w:r>
          </w:p>
        </w:tc>
      </w:tr>
      <w:tr w:rsidR="00DB5283" w:rsidRPr="007A5310" w14:paraId="2F21B7C4" w14:textId="77777777">
        <w:trPr>
          <w:trHeight w:val="1589"/>
        </w:trPr>
        <w:tc>
          <w:tcPr>
            <w:tcW w:w="3828" w:type="dxa"/>
            <w:shd w:val="clear" w:color="auto" w:fill="auto"/>
            <w:vAlign w:val="center"/>
          </w:tcPr>
          <w:p w14:paraId="61974175"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Risque lié à la situation sécuritaire dans la sous-région </w:t>
            </w:r>
          </w:p>
        </w:tc>
        <w:tc>
          <w:tcPr>
            <w:tcW w:w="5812" w:type="dxa"/>
            <w:shd w:val="clear" w:color="auto" w:fill="auto"/>
          </w:tcPr>
          <w:p w14:paraId="02B71D18"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les forces de défense et de sécurité</w:t>
            </w:r>
          </w:p>
          <w:p w14:paraId="45E3D14C"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 cadre réglementaire de lutte contre la piraterie maritime</w:t>
            </w:r>
          </w:p>
          <w:p w14:paraId="4FE13790"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les dispositifs de renseignement et de sécurité</w:t>
            </w:r>
          </w:p>
          <w:p w14:paraId="0E1D6FD3"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la coopération militaire avec les pays voisins</w:t>
            </w:r>
          </w:p>
          <w:p w14:paraId="1A57A355"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Mener des campagnes d’information et de sensibilisation sur les menaces terroristes et renforcer la confiance des populations aux forces de défense et de sécurité</w:t>
            </w:r>
          </w:p>
        </w:tc>
      </w:tr>
      <w:tr w:rsidR="00DB5283" w:rsidRPr="007A5310" w14:paraId="5F1DB208" w14:textId="77777777">
        <w:trPr>
          <w:trHeight w:val="1589"/>
        </w:trPr>
        <w:tc>
          <w:tcPr>
            <w:tcW w:w="3828" w:type="dxa"/>
            <w:shd w:val="clear" w:color="auto" w:fill="auto"/>
            <w:vAlign w:val="center"/>
          </w:tcPr>
          <w:p w14:paraId="3B93A369" w14:textId="77777777" w:rsidR="00DB5283" w:rsidRPr="007A5310" w:rsidRDefault="00261A73">
            <w:pPr>
              <w:keepNext/>
              <w:spacing w:after="0" w:line="276" w:lineRule="auto"/>
              <w:rPr>
                <w:rFonts w:ascii="Times New Roman" w:eastAsia="Calibri" w:hAnsi="Times New Roman" w:cs="Times New Roman"/>
                <w:sz w:val="20"/>
                <w:szCs w:val="20"/>
              </w:rPr>
            </w:pPr>
            <w:r w:rsidRPr="007A5310">
              <w:rPr>
                <w:rFonts w:ascii="Times New Roman" w:eastAsia="Calibri" w:hAnsi="Times New Roman" w:cs="Times New Roman"/>
                <w:sz w:val="20"/>
                <w:szCs w:val="20"/>
              </w:rPr>
              <w:t xml:space="preserve">Instabilité politique </w:t>
            </w:r>
          </w:p>
        </w:tc>
        <w:tc>
          <w:tcPr>
            <w:tcW w:w="5812" w:type="dxa"/>
            <w:shd w:val="clear" w:color="auto" w:fill="auto"/>
          </w:tcPr>
          <w:p w14:paraId="29F0B861"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les forces de défense et de sécurité</w:t>
            </w:r>
          </w:p>
          <w:p w14:paraId="12DE34C9"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les dispositifs de renseignement et de sécurité</w:t>
            </w:r>
          </w:p>
          <w:p w14:paraId="719BCACC"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Renforcer la coopération militaire avec les pays voisins</w:t>
            </w:r>
          </w:p>
          <w:p w14:paraId="00BFF4C4" w14:textId="77777777" w:rsidR="00DB5283" w:rsidRPr="007A5310" w:rsidRDefault="00261A73">
            <w:pPr>
              <w:spacing w:after="0" w:line="240" w:lineRule="auto"/>
              <w:jc w:val="both"/>
              <w:rPr>
                <w:rFonts w:ascii="Times New Roman" w:eastAsia="Calibri" w:hAnsi="Times New Roman" w:cs="Times New Roman"/>
                <w:sz w:val="20"/>
                <w:szCs w:val="20"/>
              </w:rPr>
            </w:pPr>
            <w:r w:rsidRPr="007A5310">
              <w:rPr>
                <w:rFonts w:ascii="Times New Roman" w:eastAsia="Calibri" w:hAnsi="Times New Roman" w:cs="Times New Roman"/>
                <w:sz w:val="20"/>
                <w:szCs w:val="20"/>
              </w:rPr>
              <w:t>Mener des campagnes d’informations et de sensibilisations sur les menaces terroristes et renforcer la confiance des populations aux forces de défense et de sécurité</w:t>
            </w:r>
          </w:p>
        </w:tc>
      </w:tr>
    </w:tbl>
    <w:p w14:paraId="1143CAE8" w14:textId="77777777" w:rsidR="00DB5283" w:rsidRPr="007A5310" w:rsidRDefault="00DB5283">
      <w:pPr>
        <w:pStyle w:val="Default"/>
        <w:spacing w:line="276" w:lineRule="auto"/>
        <w:rPr>
          <w:rFonts w:ascii="Times New Roman" w:hAnsi="Times New Roman" w:cs="Times New Roman"/>
          <w:color w:val="auto"/>
          <w:lang w:val="fr-FR"/>
        </w:rPr>
      </w:pPr>
    </w:p>
    <w:p w14:paraId="70CBD7BB" w14:textId="77777777" w:rsidR="00DB5283" w:rsidRPr="007A5310" w:rsidRDefault="00DB5283">
      <w:pPr>
        <w:pStyle w:val="Default"/>
        <w:spacing w:line="276" w:lineRule="auto"/>
        <w:rPr>
          <w:rFonts w:ascii="Times New Roman" w:hAnsi="Times New Roman" w:cs="Times New Roman"/>
          <w:color w:val="auto"/>
          <w:lang w:val="fr-FR"/>
        </w:rPr>
      </w:pPr>
    </w:p>
    <w:p w14:paraId="062476CA" w14:textId="77777777" w:rsidR="00DB5283" w:rsidRPr="007A5310" w:rsidRDefault="00261A73">
      <w:pPr>
        <w:pStyle w:val="Paragraphedeliste"/>
        <w:numPr>
          <w:ilvl w:val="0"/>
          <w:numId w:val="1"/>
        </w:numPr>
        <w:autoSpaceDE w:val="0"/>
        <w:autoSpaceDN w:val="0"/>
        <w:adjustRightInd w:val="0"/>
        <w:spacing w:after="0" w:line="276" w:lineRule="auto"/>
        <w:rPr>
          <w:rFonts w:ascii="Times New Roman" w:eastAsia="Times New Roman" w:hAnsi="Times New Roman" w:cs="Times New Roman"/>
          <w:b/>
          <w:bCs/>
          <w:i/>
          <w:color w:val="002060"/>
          <w:kern w:val="32"/>
          <w:sz w:val="24"/>
          <w:szCs w:val="32"/>
        </w:rPr>
      </w:pPr>
      <w:r w:rsidRPr="007A5310">
        <w:rPr>
          <w:rFonts w:ascii="Times New Roman" w:eastAsia="Times New Roman" w:hAnsi="Times New Roman" w:cs="Times New Roman"/>
          <w:b/>
          <w:bCs/>
          <w:i/>
          <w:color w:val="002060"/>
          <w:kern w:val="32"/>
          <w:sz w:val="24"/>
          <w:szCs w:val="32"/>
        </w:rPr>
        <w:t xml:space="preserve">Arrangement institutionnel de mise en œuvre </w:t>
      </w:r>
    </w:p>
    <w:p w14:paraId="3FEDD702" w14:textId="77777777" w:rsidR="00DB5283" w:rsidRPr="007A5310" w:rsidRDefault="00DB5283">
      <w:pPr>
        <w:autoSpaceDE w:val="0"/>
        <w:autoSpaceDN w:val="0"/>
        <w:adjustRightInd w:val="0"/>
        <w:spacing w:after="0" w:line="276" w:lineRule="auto"/>
        <w:rPr>
          <w:rFonts w:ascii="Times New Roman" w:hAnsi="Times New Roman" w:cs="Times New Roman"/>
          <w:sz w:val="24"/>
          <w:szCs w:val="24"/>
        </w:rPr>
      </w:pPr>
    </w:p>
    <w:p w14:paraId="225E4756" w14:textId="77777777" w:rsidR="00DB5283" w:rsidRPr="007A5310" w:rsidRDefault="00261A73">
      <w:pPr>
        <w:autoSpaceDE w:val="0"/>
        <w:autoSpaceDN w:val="0"/>
        <w:adjustRightInd w:val="0"/>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Le dispositif de mise en œuvre du plan s’insère dans le cadre des arrangements institutionnels retenus à l’échelle nationale au vu du caractère multisectoriel, transversal et décentralisé de la thématique de réduction des risques de catastrophes et menaces. </w:t>
      </w:r>
    </w:p>
    <w:p w14:paraId="15E37F64" w14:textId="37E4F7F7" w:rsidR="00DB5283" w:rsidRPr="007A5310" w:rsidRDefault="00261A73">
      <w:pPr>
        <w:autoSpaceDE w:val="0"/>
        <w:autoSpaceDN w:val="0"/>
        <w:adjustRightInd w:val="0"/>
        <w:spacing w:after="0" w:line="276" w:lineRule="auto"/>
        <w:jc w:val="both"/>
        <w:rPr>
          <w:rFonts w:ascii="Times New Roman" w:hAnsi="Times New Roman" w:cs="Times New Roman"/>
          <w:sz w:val="24"/>
          <w:szCs w:val="24"/>
        </w:rPr>
      </w:pPr>
      <w:r w:rsidRPr="007A5310">
        <w:rPr>
          <w:rFonts w:ascii="Times New Roman" w:hAnsi="Times New Roman" w:cs="Times New Roman"/>
          <w:sz w:val="24"/>
          <w:szCs w:val="24"/>
        </w:rPr>
        <w:t xml:space="preserve">Sous le leadership de la commune et l’accompagnement de l’ANPC, l’approche d’actions intégrées et cohérentes sera privilégiée par une mise en œuvre harmonieuse et coordonnée des activités. En d’autres termes, la mise en œuvre du plan fera appel à un ancrage institutionnel de toutes les structures impliquées élargies aux communautés bénéficiaires à la base. Il s’agit de : la commune Lacs 1, la préfecture des Lacs, les services déconcentrés de l'Etat notamment les </w:t>
      </w:r>
      <w:r w:rsidRPr="007A5310">
        <w:rPr>
          <w:rFonts w:ascii="Times New Roman" w:hAnsi="Times New Roman" w:cs="Times New Roman"/>
          <w:sz w:val="24"/>
          <w:szCs w:val="24"/>
        </w:rPr>
        <w:lastRenderedPageBreak/>
        <w:t>finances et l’économie, la planification, l’aménagement du territoire, le développement à la base, les opérateurs des services concédés, la chefferie traditionnelle, le secteur privé, les ONG et associations de développement, les organisations représentatives des populations (CDQ, CVD, CCD), les partenaires techniques et financiers (PTF), etc.</w:t>
      </w:r>
    </w:p>
    <w:p w14:paraId="539AEE4D" w14:textId="77777777" w:rsidR="00DB5283" w:rsidRPr="007A5310" w:rsidRDefault="00DB5283">
      <w:pPr>
        <w:pStyle w:val="Default"/>
        <w:rPr>
          <w:rFonts w:ascii="Times New Roman" w:hAnsi="Times New Roman" w:cs="Times New Roman"/>
          <w:color w:val="auto"/>
          <w:lang w:val="fr-FR"/>
        </w:rPr>
      </w:pPr>
    </w:p>
    <w:p w14:paraId="79B4EB0B" w14:textId="77777777" w:rsidR="00DB5283" w:rsidRPr="007A5310" w:rsidRDefault="00261A73">
      <w:pPr>
        <w:pStyle w:val="Titre1"/>
        <w:numPr>
          <w:ilvl w:val="0"/>
          <w:numId w:val="1"/>
        </w:numPr>
        <w:spacing w:before="0" w:after="0"/>
        <w:ind w:left="993" w:hanging="567"/>
        <w:rPr>
          <w:i/>
          <w:sz w:val="24"/>
          <w:lang w:val="fr-FR"/>
        </w:rPr>
      </w:pPr>
      <w:bookmarkStart w:id="96" w:name="_Toc181859290"/>
      <w:r w:rsidRPr="007A5310">
        <w:rPr>
          <w:i/>
          <w:sz w:val="24"/>
          <w:lang w:val="fr-FR"/>
        </w:rPr>
        <w:t>Mécanisme de mobilisation des ressources</w:t>
      </w:r>
      <w:bookmarkEnd w:id="93"/>
      <w:bookmarkEnd w:id="96"/>
      <w:r w:rsidRPr="007A5310">
        <w:rPr>
          <w:i/>
          <w:sz w:val="24"/>
          <w:lang w:val="fr-FR"/>
        </w:rPr>
        <w:t xml:space="preserve"> </w:t>
      </w:r>
    </w:p>
    <w:p w14:paraId="2CA9F47E" w14:textId="77777777" w:rsidR="00DB5283" w:rsidRPr="007A5310" w:rsidRDefault="00DB5283">
      <w:pPr>
        <w:spacing w:after="0"/>
      </w:pPr>
    </w:p>
    <w:p w14:paraId="0F15440B" w14:textId="77777777" w:rsidR="00DB5283" w:rsidRPr="007A5310" w:rsidRDefault="00261A73">
      <w:pPr>
        <w:spacing w:line="276" w:lineRule="auto"/>
        <w:jc w:val="both"/>
        <w:rPr>
          <w:rFonts w:ascii="Times New Roman" w:hAnsi="Times New Roman" w:cs="Times New Roman"/>
          <w:sz w:val="24"/>
          <w:szCs w:val="24"/>
        </w:rPr>
      </w:pPr>
      <w:r w:rsidRPr="007A5310">
        <w:rPr>
          <w:rFonts w:ascii="Times New Roman" w:hAnsi="Times New Roman" w:cs="Times New Roman"/>
          <w:sz w:val="24"/>
          <w:szCs w:val="24"/>
        </w:rPr>
        <w:t>La mobilisation des ressources s’avère fondamentale pour la mise en œuvre des actions de développement des collectivités territoriales. Le dispositif institutionnel de mise en œuvre du plan mis en place se chargera de la mobilisation de ressources tant au niveau interne qu’externe. A l’interne par exemple, la commune Lacs 1, à l’instar de ses paires dispose d’un budget devant intégrer les investissements liés à la réduction des risques de catastrophes. Le mécanisme de mobilisation de ressources se situe à deux niveaux : au niveau national/international et au niveau local.</w:t>
      </w:r>
    </w:p>
    <w:p w14:paraId="3DE00B4D" w14:textId="77777777" w:rsidR="00DB5283" w:rsidRPr="007A5310" w:rsidRDefault="00261A73">
      <w:pPr>
        <w:pStyle w:val="Titre2"/>
        <w:spacing w:after="240"/>
        <w:ind w:left="1276" w:hanging="567"/>
        <w:rPr>
          <w:rFonts w:cs="Times New Roman"/>
          <w:i/>
          <w:sz w:val="24"/>
          <w:szCs w:val="24"/>
        </w:rPr>
      </w:pPr>
      <w:bookmarkStart w:id="97" w:name="_Toc181859291"/>
      <w:r w:rsidRPr="007A5310">
        <w:rPr>
          <w:rFonts w:cs="Times New Roman"/>
          <w:i/>
          <w:sz w:val="24"/>
          <w:szCs w:val="24"/>
        </w:rPr>
        <w:t>7.1. Au niveau national et international</w:t>
      </w:r>
      <w:bookmarkEnd w:id="97"/>
      <w:r w:rsidRPr="007A5310">
        <w:rPr>
          <w:rFonts w:cs="Times New Roman"/>
          <w:i/>
          <w:sz w:val="24"/>
          <w:szCs w:val="24"/>
        </w:rPr>
        <w:t xml:space="preserve"> </w:t>
      </w:r>
    </w:p>
    <w:p w14:paraId="571E5061" w14:textId="77777777" w:rsidR="00DB5283" w:rsidRPr="007A5310" w:rsidRDefault="00261A73">
      <w:pPr>
        <w:spacing w:after="0" w:line="240" w:lineRule="auto"/>
        <w:rPr>
          <w:rFonts w:ascii="Times New Roman" w:hAnsi="Times New Roman" w:cs="Times New Roman"/>
          <w:sz w:val="24"/>
          <w:szCs w:val="24"/>
        </w:rPr>
      </w:pPr>
      <w:r w:rsidRPr="007A5310">
        <w:rPr>
          <w:rFonts w:ascii="Times New Roman" w:hAnsi="Times New Roman" w:cs="Times New Roman"/>
          <w:sz w:val="24"/>
          <w:szCs w:val="24"/>
        </w:rPr>
        <w:t>Les ressources financières externes pour la réduction des risques de catastrophes peuvent être mobilisées par la commune Lacs 3 à travers :</w:t>
      </w:r>
    </w:p>
    <w:p w14:paraId="40FE770C" w14:textId="77777777" w:rsidR="00DB5283" w:rsidRPr="007A5310" w:rsidRDefault="00DB5283">
      <w:pPr>
        <w:spacing w:after="0" w:line="240" w:lineRule="auto"/>
        <w:rPr>
          <w:rFonts w:ascii="Times New Roman" w:hAnsi="Times New Roman" w:cs="Times New Roman"/>
          <w:sz w:val="12"/>
          <w:szCs w:val="12"/>
        </w:rPr>
      </w:pPr>
    </w:p>
    <w:p w14:paraId="7D29F114"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la</w:t>
      </w:r>
      <w:proofErr w:type="gramEnd"/>
      <w:r w:rsidRPr="007A5310">
        <w:rPr>
          <w:rFonts w:ascii="Times New Roman" w:hAnsi="Times New Roman" w:cs="Times New Roman"/>
          <w:sz w:val="24"/>
          <w:szCs w:val="24"/>
        </w:rPr>
        <w:t xml:space="preserve"> dotation de l’Etat ;</w:t>
      </w:r>
    </w:p>
    <w:p w14:paraId="4D1297C8"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le</w:t>
      </w:r>
      <w:proofErr w:type="gramEnd"/>
      <w:r w:rsidRPr="007A5310">
        <w:rPr>
          <w:rFonts w:ascii="Times New Roman" w:hAnsi="Times New Roman" w:cs="Times New Roman"/>
          <w:sz w:val="24"/>
          <w:szCs w:val="24"/>
        </w:rPr>
        <w:t xml:space="preserve"> partenariat sous forme de jumelage avec d’autres collectivités territoriales au niveau national et international;</w:t>
      </w:r>
    </w:p>
    <w:p w14:paraId="5D55B5E3"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l’appui</w:t>
      </w:r>
      <w:proofErr w:type="gramEnd"/>
      <w:r w:rsidRPr="007A5310">
        <w:rPr>
          <w:rFonts w:ascii="Times New Roman" w:hAnsi="Times New Roman" w:cs="Times New Roman"/>
          <w:sz w:val="24"/>
          <w:szCs w:val="24"/>
        </w:rPr>
        <w:t xml:space="preserve"> de la diaspora ; </w:t>
      </w:r>
    </w:p>
    <w:p w14:paraId="3C2FA453"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les</w:t>
      </w:r>
      <w:proofErr w:type="gramEnd"/>
      <w:r w:rsidRPr="007A5310">
        <w:rPr>
          <w:rFonts w:ascii="Times New Roman" w:hAnsi="Times New Roman" w:cs="Times New Roman"/>
          <w:sz w:val="24"/>
          <w:szCs w:val="24"/>
        </w:rPr>
        <w:t xml:space="preserve"> dons et legs ;</w:t>
      </w:r>
    </w:p>
    <w:p w14:paraId="0ABFDC59"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la</w:t>
      </w:r>
      <w:proofErr w:type="gramEnd"/>
      <w:r w:rsidRPr="007A5310">
        <w:rPr>
          <w:rFonts w:ascii="Times New Roman" w:hAnsi="Times New Roman" w:cs="Times New Roman"/>
          <w:sz w:val="24"/>
          <w:szCs w:val="24"/>
        </w:rPr>
        <w:t xml:space="preserve"> contribution des PTF ;</w:t>
      </w:r>
    </w:p>
    <w:p w14:paraId="7D74EDC9" w14:textId="77777777" w:rsidR="00DB5283" w:rsidRPr="007A5310" w:rsidRDefault="00261A73">
      <w:pPr>
        <w:pStyle w:val="Paragraphedeliste"/>
        <w:numPr>
          <w:ilvl w:val="0"/>
          <w:numId w:val="16"/>
        </w:numPr>
        <w:spacing w:line="240" w:lineRule="auto"/>
        <w:ind w:left="851"/>
        <w:rPr>
          <w:rFonts w:ascii="Times New Roman" w:hAnsi="Times New Roman" w:cs="Times New Roman"/>
          <w:sz w:val="24"/>
          <w:szCs w:val="24"/>
        </w:rPr>
      </w:pPr>
      <w:proofErr w:type="gramStart"/>
      <w:r w:rsidRPr="007A5310">
        <w:rPr>
          <w:rFonts w:ascii="Times New Roman" w:hAnsi="Times New Roman" w:cs="Times New Roman"/>
          <w:sz w:val="24"/>
          <w:szCs w:val="24"/>
        </w:rPr>
        <w:t>les</w:t>
      </w:r>
      <w:proofErr w:type="gramEnd"/>
      <w:r w:rsidRPr="007A5310">
        <w:rPr>
          <w:rFonts w:ascii="Times New Roman" w:hAnsi="Times New Roman" w:cs="Times New Roman"/>
          <w:sz w:val="24"/>
          <w:szCs w:val="24"/>
        </w:rPr>
        <w:t xml:space="preserve"> sponsors et mécènes etc.</w:t>
      </w:r>
    </w:p>
    <w:p w14:paraId="09D345B6" w14:textId="77777777" w:rsidR="00DB5283" w:rsidRPr="007A5310" w:rsidRDefault="00261A73">
      <w:pPr>
        <w:pStyle w:val="Titre2"/>
        <w:spacing w:after="240"/>
        <w:ind w:left="1276" w:hanging="567"/>
        <w:rPr>
          <w:rFonts w:cs="Times New Roman"/>
          <w:i/>
          <w:sz w:val="24"/>
          <w:szCs w:val="24"/>
        </w:rPr>
      </w:pPr>
      <w:bookmarkStart w:id="98" w:name="_Toc181859292"/>
      <w:r w:rsidRPr="007A5310">
        <w:rPr>
          <w:rFonts w:cs="Times New Roman"/>
          <w:i/>
          <w:sz w:val="24"/>
          <w:szCs w:val="24"/>
        </w:rPr>
        <w:t>7.2. Au niveau local</w:t>
      </w:r>
      <w:bookmarkEnd w:id="98"/>
    </w:p>
    <w:p w14:paraId="09261D2E" w14:textId="77777777" w:rsidR="00DB5283" w:rsidRPr="007A5310" w:rsidRDefault="00261A73">
      <w:pPr>
        <w:spacing w:line="240" w:lineRule="auto"/>
        <w:rPr>
          <w:rFonts w:ascii="Times New Roman" w:hAnsi="Times New Roman" w:cs="Times New Roman"/>
          <w:color w:val="000000" w:themeColor="text1"/>
          <w:sz w:val="24"/>
          <w:szCs w:val="24"/>
        </w:rPr>
      </w:pPr>
      <w:r w:rsidRPr="007A5310">
        <w:rPr>
          <w:rFonts w:ascii="Times New Roman" w:hAnsi="Times New Roman" w:cs="Times New Roman"/>
          <w:color w:val="000000" w:themeColor="text1"/>
          <w:sz w:val="24"/>
          <w:szCs w:val="24"/>
        </w:rPr>
        <w:t xml:space="preserve">Au niveau interne, les ressources financières en faveur de la </w:t>
      </w:r>
      <w:r w:rsidRPr="007A5310">
        <w:rPr>
          <w:rFonts w:ascii="Times New Roman" w:hAnsi="Times New Roman" w:cs="Times New Roman"/>
          <w:sz w:val="24"/>
          <w:szCs w:val="24"/>
        </w:rPr>
        <w:t>réduction des risques de catastrophes</w:t>
      </w:r>
      <w:r w:rsidRPr="007A5310">
        <w:rPr>
          <w:rFonts w:ascii="Times New Roman" w:hAnsi="Times New Roman" w:cs="Times New Roman"/>
          <w:color w:val="000000" w:themeColor="text1"/>
          <w:sz w:val="24"/>
          <w:szCs w:val="24"/>
        </w:rPr>
        <w:t xml:space="preserve"> peuvent être mobilisées à travers :</w:t>
      </w:r>
    </w:p>
    <w:p w14:paraId="163A1AD2" w14:textId="77777777" w:rsidR="00DB5283" w:rsidRPr="007A5310" w:rsidRDefault="00261A73">
      <w:pPr>
        <w:pStyle w:val="Paragraphedeliste"/>
        <w:numPr>
          <w:ilvl w:val="0"/>
          <w:numId w:val="17"/>
        </w:numPr>
        <w:spacing w:line="240" w:lineRule="auto"/>
        <w:ind w:left="993"/>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les</w:t>
      </w:r>
      <w:proofErr w:type="gramEnd"/>
      <w:r w:rsidRPr="007A5310">
        <w:rPr>
          <w:rFonts w:ascii="Times New Roman" w:hAnsi="Times New Roman" w:cs="Times New Roman"/>
          <w:color w:val="000000" w:themeColor="text1"/>
          <w:sz w:val="24"/>
          <w:szCs w:val="24"/>
        </w:rPr>
        <w:t xml:space="preserve"> recettes fiscales (les taxes, les impôts) et non fiscales ;</w:t>
      </w:r>
    </w:p>
    <w:p w14:paraId="4E23AB1A" w14:textId="77777777" w:rsidR="00DB5283" w:rsidRPr="007A5310" w:rsidRDefault="00261A73">
      <w:pPr>
        <w:pStyle w:val="Paragraphedeliste"/>
        <w:numPr>
          <w:ilvl w:val="0"/>
          <w:numId w:val="17"/>
        </w:numPr>
        <w:spacing w:line="240" w:lineRule="auto"/>
        <w:ind w:left="993"/>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la</w:t>
      </w:r>
      <w:proofErr w:type="gramEnd"/>
      <w:r w:rsidRPr="007A5310">
        <w:rPr>
          <w:rFonts w:ascii="Times New Roman" w:hAnsi="Times New Roman" w:cs="Times New Roman"/>
          <w:color w:val="000000" w:themeColor="text1"/>
          <w:sz w:val="24"/>
          <w:szCs w:val="24"/>
        </w:rPr>
        <w:t xml:space="preserve"> participation des organisations de la société civile ;</w:t>
      </w:r>
    </w:p>
    <w:p w14:paraId="4967E2DB" w14:textId="77777777" w:rsidR="00DB5283" w:rsidRPr="007A5310" w:rsidRDefault="00261A73">
      <w:pPr>
        <w:pStyle w:val="Paragraphedeliste"/>
        <w:numPr>
          <w:ilvl w:val="0"/>
          <w:numId w:val="17"/>
        </w:numPr>
        <w:spacing w:line="240" w:lineRule="auto"/>
        <w:ind w:left="993"/>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la</w:t>
      </w:r>
      <w:proofErr w:type="gramEnd"/>
      <w:r w:rsidRPr="007A5310">
        <w:rPr>
          <w:rFonts w:ascii="Times New Roman" w:hAnsi="Times New Roman" w:cs="Times New Roman"/>
          <w:color w:val="000000" w:themeColor="text1"/>
          <w:sz w:val="24"/>
          <w:szCs w:val="24"/>
        </w:rPr>
        <w:t xml:space="preserve"> contribution en nature de la communauté ;</w:t>
      </w:r>
    </w:p>
    <w:p w14:paraId="3176C04E" w14:textId="77777777" w:rsidR="00DB5283" w:rsidRPr="007A5310" w:rsidRDefault="00261A73">
      <w:pPr>
        <w:pStyle w:val="Paragraphedeliste"/>
        <w:numPr>
          <w:ilvl w:val="0"/>
          <w:numId w:val="17"/>
        </w:numPr>
        <w:spacing w:line="240" w:lineRule="auto"/>
        <w:ind w:left="993"/>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le</w:t>
      </w:r>
      <w:proofErr w:type="gramEnd"/>
      <w:r w:rsidRPr="007A5310">
        <w:rPr>
          <w:rFonts w:ascii="Times New Roman" w:hAnsi="Times New Roman" w:cs="Times New Roman"/>
          <w:color w:val="000000" w:themeColor="text1"/>
          <w:sz w:val="24"/>
          <w:szCs w:val="24"/>
        </w:rPr>
        <w:t xml:space="preserve"> partenariat commune-secteur privé ;</w:t>
      </w:r>
    </w:p>
    <w:p w14:paraId="33BC3486" w14:textId="77777777" w:rsidR="00DB5283" w:rsidRPr="007A5310" w:rsidRDefault="00261A73">
      <w:pPr>
        <w:pStyle w:val="Paragraphedeliste"/>
        <w:numPr>
          <w:ilvl w:val="0"/>
          <w:numId w:val="17"/>
        </w:numPr>
        <w:spacing w:line="240" w:lineRule="auto"/>
        <w:ind w:left="993"/>
        <w:rPr>
          <w:rFonts w:ascii="Times New Roman" w:hAnsi="Times New Roman" w:cs="Times New Roman"/>
          <w:color w:val="000000" w:themeColor="text1"/>
          <w:sz w:val="24"/>
          <w:szCs w:val="24"/>
        </w:rPr>
      </w:pPr>
      <w:proofErr w:type="gramStart"/>
      <w:r w:rsidRPr="007A5310">
        <w:rPr>
          <w:rFonts w:ascii="Times New Roman" w:hAnsi="Times New Roman" w:cs="Times New Roman"/>
          <w:color w:val="000000" w:themeColor="text1"/>
          <w:sz w:val="24"/>
          <w:szCs w:val="24"/>
        </w:rPr>
        <w:t>les</w:t>
      </w:r>
      <w:proofErr w:type="gramEnd"/>
      <w:r w:rsidRPr="007A5310">
        <w:rPr>
          <w:rFonts w:ascii="Times New Roman" w:hAnsi="Times New Roman" w:cs="Times New Roman"/>
          <w:color w:val="000000" w:themeColor="text1"/>
          <w:sz w:val="24"/>
          <w:szCs w:val="24"/>
        </w:rPr>
        <w:t xml:space="preserve"> dons et legs.</w:t>
      </w:r>
    </w:p>
    <w:p w14:paraId="5637B765" w14:textId="77777777" w:rsidR="00DB5283" w:rsidRPr="007A5310" w:rsidRDefault="00261A73">
      <w:pPr>
        <w:spacing w:line="240" w:lineRule="auto"/>
        <w:ind w:right="202"/>
        <w:jc w:val="both"/>
        <w:rPr>
          <w:rFonts w:ascii="Times New Roman" w:hAnsi="Times New Roman" w:cs="Times New Roman"/>
          <w:sz w:val="24"/>
          <w:szCs w:val="24"/>
        </w:rPr>
      </w:pPr>
      <w:r w:rsidRPr="007A5310">
        <w:rPr>
          <w:rFonts w:ascii="Times New Roman" w:hAnsi="Times New Roman" w:cs="Times New Roman"/>
          <w:color w:val="000000" w:themeColor="text1"/>
          <w:sz w:val="24"/>
          <w:szCs w:val="24"/>
        </w:rPr>
        <w:t>S’agissant des autres ressources et conformément aux</w:t>
      </w:r>
      <w:r w:rsidRPr="007A5310">
        <w:rPr>
          <w:rFonts w:ascii="Times New Roman" w:hAnsi="Times New Roman" w:cs="Times New Roman"/>
          <w:sz w:val="24"/>
          <w:szCs w:val="24"/>
        </w:rPr>
        <w:t xml:space="preserve"> dispositions légales et réglementaires portant organisation territoriale, les maires ont le pouvoir de réquisitionner le personnel et les matériels nécessaires à la gestion des situations de crise.</w:t>
      </w:r>
    </w:p>
    <w:p w14:paraId="328378CE" w14:textId="77777777" w:rsidR="00DB5283" w:rsidRPr="007A5310" w:rsidRDefault="00DB5283">
      <w:pPr>
        <w:spacing w:line="240" w:lineRule="auto"/>
        <w:ind w:right="202"/>
        <w:jc w:val="both"/>
        <w:rPr>
          <w:rFonts w:ascii="Times New Roman" w:hAnsi="Times New Roman" w:cs="Times New Roman"/>
          <w:sz w:val="24"/>
          <w:szCs w:val="24"/>
        </w:rPr>
      </w:pPr>
    </w:p>
    <w:p w14:paraId="78BE4BE0" w14:textId="77777777" w:rsidR="00DB5283" w:rsidRPr="007A5310" w:rsidRDefault="00261A73">
      <w:pPr>
        <w:pStyle w:val="Titre1"/>
        <w:numPr>
          <w:ilvl w:val="0"/>
          <w:numId w:val="1"/>
        </w:numPr>
        <w:spacing w:before="0" w:after="0"/>
        <w:ind w:left="993" w:hanging="567"/>
        <w:rPr>
          <w:i/>
          <w:sz w:val="24"/>
          <w:lang w:val="fr-FR"/>
        </w:rPr>
      </w:pPr>
      <w:bookmarkStart w:id="99" w:name="_Toc181859293"/>
      <w:r w:rsidRPr="007A5310">
        <w:rPr>
          <w:i/>
          <w:sz w:val="24"/>
          <w:lang w:val="fr-FR"/>
        </w:rPr>
        <w:t>Mécanisme de suivi-évaluation de la mise en œuvre des actions</w:t>
      </w:r>
      <w:bookmarkEnd w:id="99"/>
    </w:p>
    <w:p w14:paraId="3771D6CC" w14:textId="77777777" w:rsidR="00DB5283" w:rsidRPr="007A5310" w:rsidRDefault="00DB5283">
      <w:pPr>
        <w:spacing w:after="0"/>
        <w:ind w:left="360"/>
      </w:pPr>
    </w:p>
    <w:p w14:paraId="254A24DB" w14:textId="77777777" w:rsidR="00DB5283" w:rsidRPr="007A5310" w:rsidRDefault="00261A73">
      <w:pPr>
        <w:jc w:val="both"/>
        <w:rPr>
          <w:rFonts w:ascii="Times New Roman" w:hAnsi="Times New Roman" w:cs="Times New Roman"/>
          <w:sz w:val="24"/>
          <w:szCs w:val="24"/>
        </w:rPr>
      </w:pPr>
      <w:r w:rsidRPr="007A5310">
        <w:rPr>
          <w:rFonts w:ascii="Times New Roman" w:hAnsi="Times New Roman" w:cs="Times New Roman"/>
          <w:sz w:val="24"/>
          <w:szCs w:val="24"/>
        </w:rPr>
        <w:t xml:space="preserve">Le mécanisme de suivi- évaluation est essentiellement axé sur les indicateurs du tableau 4 et va permettre d’apprécier la mise en œuvre des actions retenues dans le plan ainsi que les résultats atteints. Les principaux outils qui seront utilisés sont : les rapports et comptes rendus des réunions, les visites de terrains, le contrôle et audits des réalisations. </w:t>
      </w:r>
    </w:p>
    <w:p w14:paraId="2874A9BF" w14:textId="77777777" w:rsidR="00DB5283" w:rsidRPr="007A5310" w:rsidRDefault="00261A73">
      <w:pPr>
        <w:jc w:val="both"/>
        <w:rPr>
          <w:rFonts w:ascii="Times New Roman" w:hAnsi="Times New Roman" w:cs="Times New Roman"/>
          <w:sz w:val="24"/>
          <w:szCs w:val="24"/>
        </w:rPr>
      </w:pPr>
      <w:r w:rsidRPr="007A5310">
        <w:rPr>
          <w:rFonts w:ascii="Times New Roman" w:hAnsi="Times New Roman" w:cs="Times New Roman"/>
          <w:sz w:val="24"/>
          <w:szCs w:val="24"/>
        </w:rPr>
        <w:lastRenderedPageBreak/>
        <w:t xml:space="preserve">Une </w:t>
      </w:r>
      <w:r w:rsidRPr="007A5310">
        <w:rPr>
          <w:rFonts w:ascii="Times New Roman" w:hAnsi="Times New Roman"/>
          <w:sz w:val="24"/>
          <w:szCs w:val="24"/>
        </w:rPr>
        <w:t>évaluation à mi-parcours sera faite après deux ans et demi de mise en œuvre du plan afin d’apprécier le niveau d’atteinte des résultats. Au bout des cinq (05) ans, un rapport bilan des travaux et une évaluation finale seront faits.</w:t>
      </w:r>
    </w:p>
    <w:p w14:paraId="1EA0C31B" w14:textId="77777777" w:rsidR="00DB5283" w:rsidRPr="007A5310" w:rsidRDefault="00261A73">
      <w:pPr>
        <w:jc w:val="both"/>
        <w:rPr>
          <w:rFonts w:ascii="Times New Roman" w:hAnsi="Times New Roman" w:cs="Times New Roman"/>
          <w:sz w:val="24"/>
          <w:szCs w:val="24"/>
        </w:rPr>
      </w:pPr>
      <w:r w:rsidRPr="007A5310">
        <w:rPr>
          <w:rFonts w:ascii="Times New Roman" w:hAnsi="Times New Roman" w:cs="Times New Roman"/>
          <w:sz w:val="24"/>
          <w:szCs w:val="24"/>
        </w:rPr>
        <w:t>La mairie, première responsable de ce suivi-évaluation sera assistée par l’Agence nationale de la protection civile.</w:t>
      </w:r>
    </w:p>
    <w:p w14:paraId="18699790" w14:textId="77777777" w:rsidR="00DB5283" w:rsidRPr="007A5310" w:rsidRDefault="00261A73">
      <w:pPr>
        <w:autoSpaceDE w:val="0"/>
        <w:autoSpaceDN w:val="0"/>
        <w:adjustRightInd w:val="0"/>
        <w:spacing w:after="100" w:afterAutospacing="1" w:line="276" w:lineRule="auto"/>
        <w:jc w:val="both"/>
        <w:rPr>
          <w:rFonts w:ascii="Times New Roman" w:hAnsi="Times New Roman" w:cs="Times New Roman"/>
          <w:i/>
          <w:iCs/>
          <w:sz w:val="24"/>
          <w:szCs w:val="24"/>
        </w:rPr>
      </w:pPr>
      <w:bookmarkStart w:id="100" w:name="_Hlk85010867"/>
      <w:r w:rsidRPr="007A5310">
        <w:rPr>
          <w:rFonts w:ascii="Times New Roman" w:hAnsi="Times New Roman" w:cs="Times New Roman"/>
          <w:i/>
          <w:iCs/>
          <w:sz w:val="24"/>
          <w:szCs w:val="24"/>
        </w:rPr>
        <w:t>Tableau 4 : indicateurs de suivi-évaluation du plan d’action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3402"/>
        <w:gridCol w:w="1559"/>
        <w:gridCol w:w="1418"/>
      </w:tblGrid>
      <w:tr w:rsidR="00DB5283" w:rsidRPr="007A5310" w14:paraId="7EE223FE" w14:textId="77777777">
        <w:trPr>
          <w:trHeight w:val="290"/>
        </w:trPr>
        <w:tc>
          <w:tcPr>
            <w:tcW w:w="2972" w:type="dxa"/>
            <w:shd w:val="clear" w:color="000000" w:fill="CCE4DC"/>
            <w:vAlign w:val="center"/>
          </w:tcPr>
          <w:p w14:paraId="25E81DFF" w14:textId="77777777" w:rsidR="00DB5283" w:rsidRPr="007A5310" w:rsidRDefault="00261A73">
            <w:pPr>
              <w:spacing w:after="0" w:line="240" w:lineRule="auto"/>
              <w:jc w:val="center"/>
              <w:rPr>
                <w:rFonts w:ascii="Times New Roman" w:eastAsia="Times New Roman" w:hAnsi="Times New Roman" w:cs="Times New Roman"/>
                <w:b/>
                <w:bCs/>
                <w:color w:val="000000"/>
                <w:sz w:val="20"/>
                <w:szCs w:val="20"/>
                <w:lang w:eastAsia="fr-FR"/>
              </w:rPr>
            </w:pPr>
            <w:r w:rsidRPr="007A5310">
              <w:rPr>
                <w:rFonts w:ascii="Times New Roman" w:eastAsia="Times New Roman" w:hAnsi="Times New Roman" w:cs="Times New Roman"/>
                <w:b/>
                <w:bCs/>
                <w:color w:val="000000"/>
                <w:sz w:val="20"/>
                <w:szCs w:val="20"/>
                <w:lang w:eastAsia="fr-FR"/>
              </w:rPr>
              <w:t>Composantes</w:t>
            </w:r>
          </w:p>
        </w:tc>
        <w:tc>
          <w:tcPr>
            <w:tcW w:w="3402" w:type="dxa"/>
            <w:shd w:val="clear" w:color="000000" w:fill="CCE4DC"/>
            <w:vAlign w:val="center"/>
          </w:tcPr>
          <w:p w14:paraId="54D37955" w14:textId="77777777" w:rsidR="00DB5283" w:rsidRPr="007A5310" w:rsidRDefault="00261A73">
            <w:pPr>
              <w:spacing w:after="0" w:line="240" w:lineRule="auto"/>
              <w:jc w:val="center"/>
              <w:rPr>
                <w:rFonts w:ascii="Times New Roman" w:eastAsia="Times New Roman" w:hAnsi="Times New Roman" w:cs="Times New Roman"/>
                <w:b/>
                <w:bCs/>
                <w:color w:val="000000"/>
                <w:sz w:val="20"/>
                <w:szCs w:val="20"/>
                <w:lang w:eastAsia="fr-FR"/>
              </w:rPr>
            </w:pPr>
            <w:r w:rsidRPr="007A5310">
              <w:rPr>
                <w:rFonts w:ascii="Times New Roman" w:eastAsia="Times New Roman" w:hAnsi="Times New Roman" w:cs="Times New Roman"/>
                <w:b/>
                <w:bCs/>
                <w:color w:val="000000"/>
                <w:sz w:val="20"/>
                <w:szCs w:val="20"/>
                <w:lang w:eastAsia="fr-FR"/>
              </w:rPr>
              <w:t>Indicateurs de résultats</w:t>
            </w:r>
          </w:p>
        </w:tc>
        <w:tc>
          <w:tcPr>
            <w:tcW w:w="1559" w:type="dxa"/>
            <w:shd w:val="clear" w:color="000000" w:fill="CCE4DC"/>
            <w:vAlign w:val="center"/>
          </w:tcPr>
          <w:p w14:paraId="4FE28679" w14:textId="77777777" w:rsidR="00DB5283" w:rsidRPr="007A5310" w:rsidRDefault="00261A73">
            <w:pPr>
              <w:spacing w:after="0" w:line="240" w:lineRule="auto"/>
              <w:jc w:val="center"/>
              <w:rPr>
                <w:rFonts w:ascii="Times New Roman" w:eastAsia="Times New Roman" w:hAnsi="Times New Roman" w:cs="Times New Roman"/>
                <w:b/>
                <w:bCs/>
                <w:color w:val="000000"/>
                <w:sz w:val="20"/>
                <w:szCs w:val="20"/>
                <w:lang w:eastAsia="fr-FR"/>
              </w:rPr>
            </w:pPr>
            <w:r w:rsidRPr="007A5310">
              <w:rPr>
                <w:rFonts w:ascii="Times New Roman" w:eastAsia="Times New Roman" w:hAnsi="Times New Roman" w:cs="Times New Roman"/>
                <w:b/>
                <w:bCs/>
                <w:color w:val="000000"/>
                <w:sz w:val="20"/>
                <w:szCs w:val="20"/>
                <w:lang w:eastAsia="fr-FR"/>
              </w:rPr>
              <w:t>Cibles en 2027</w:t>
            </w:r>
          </w:p>
        </w:tc>
        <w:tc>
          <w:tcPr>
            <w:tcW w:w="1418" w:type="dxa"/>
            <w:shd w:val="clear" w:color="000000" w:fill="CCE4DC"/>
            <w:vAlign w:val="center"/>
          </w:tcPr>
          <w:p w14:paraId="404DAC92" w14:textId="77777777" w:rsidR="00DB5283" w:rsidRPr="007A5310" w:rsidRDefault="00261A73">
            <w:pPr>
              <w:spacing w:after="0" w:line="240" w:lineRule="auto"/>
              <w:jc w:val="center"/>
              <w:rPr>
                <w:rFonts w:ascii="Times New Roman" w:eastAsia="Times New Roman" w:hAnsi="Times New Roman" w:cs="Times New Roman"/>
                <w:b/>
                <w:bCs/>
                <w:color w:val="000000"/>
                <w:sz w:val="20"/>
                <w:szCs w:val="20"/>
                <w:lang w:eastAsia="fr-FR"/>
              </w:rPr>
            </w:pPr>
            <w:r w:rsidRPr="007A5310">
              <w:rPr>
                <w:rFonts w:ascii="Times New Roman" w:eastAsia="Times New Roman" w:hAnsi="Times New Roman" w:cs="Times New Roman"/>
                <w:b/>
                <w:bCs/>
                <w:color w:val="000000"/>
                <w:sz w:val="20"/>
                <w:szCs w:val="20"/>
                <w:lang w:eastAsia="fr-FR"/>
              </w:rPr>
              <w:t>Cibles en 2029</w:t>
            </w:r>
          </w:p>
        </w:tc>
      </w:tr>
      <w:tr w:rsidR="0099459D" w:rsidRPr="007A5310" w14:paraId="24F2C34A" w14:textId="77777777">
        <w:trPr>
          <w:trHeight w:val="237"/>
        </w:trPr>
        <w:tc>
          <w:tcPr>
            <w:tcW w:w="2972" w:type="dxa"/>
            <w:vMerge w:val="restart"/>
            <w:vAlign w:val="center"/>
          </w:tcPr>
          <w:p w14:paraId="448BC800"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hAnsi="Times New Roman" w:cs="Times New Roman"/>
                <w:bCs/>
                <w:color w:val="007852"/>
                <w:sz w:val="20"/>
                <w:szCs w:val="20"/>
              </w:rPr>
              <w:t>Compréhension des risques de catastrophes</w:t>
            </w:r>
          </w:p>
        </w:tc>
        <w:tc>
          <w:tcPr>
            <w:tcW w:w="3402" w:type="dxa"/>
            <w:shd w:val="clear" w:color="auto" w:fill="auto"/>
            <w:vAlign w:val="center"/>
          </w:tcPr>
          <w:p w14:paraId="4184843D"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cartes de risques disponibles</w:t>
            </w:r>
          </w:p>
        </w:tc>
        <w:tc>
          <w:tcPr>
            <w:tcW w:w="1559" w:type="dxa"/>
          </w:tcPr>
          <w:p w14:paraId="13D1E2A4"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75F0762E"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28498E2C" w14:textId="77777777">
        <w:trPr>
          <w:trHeight w:val="60"/>
        </w:trPr>
        <w:tc>
          <w:tcPr>
            <w:tcW w:w="2972" w:type="dxa"/>
            <w:vMerge/>
          </w:tcPr>
          <w:p w14:paraId="103ABC09"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84C6A0E"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d’indicateurs répertoriés et nombre de documents édité</w:t>
            </w:r>
          </w:p>
        </w:tc>
        <w:tc>
          <w:tcPr>
            <w:tcW w:w="1559" w:type="dxa"/>
          </w:tcPr>
          <w:p w14:paraId="668D6B2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5A55CA95"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382A17D8" w14:textId="77777777">
        <w:trPr>
          <w:trHeight w:val="60"/>
        </w:trPr>
        <w:tc>
          <w:tcPr>
            <w:tcW w:w="2972" w:type="dxa"/>
            <w:vMerge/>
          </w:tcPr>
          <w:p w14:paraId="28DFF1D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24EC138"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 xml:space="preserve"> Système d’alerte précoce fonctionnel</w:t>
            </w:r>
          </w:p>
        </w:tc>
        <w:tc>
          <w:tcPr>
            <w:tcW w:w="1559" w:type="dxa"/>
          </w:tcPr>
          <w:p w14:paraId="12574695"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93B6F50"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4CE76768" w14:textId="77777777">
        <w:trPr>
          <w:trHeight w:val="60"/>
        </w:trPr>
        <w:tc>
          <w:tcPr>
            <w:tcW w:w="2972" w:type="dxa"/>
            <w:vMerge/>
          </w:tcPr>
          <w:p w14:paraId="41E193C2"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05EE4E99"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campagne de sensibilisation organisée</w:t>
            </w:r>
          </w:p>
        </w:tc>
        <w:tc>
          <w:tcPr>
            <w:tcW w:w="1559" w:type="dxa"/>
          </w:tcPr>
          <w:p w14:paraId="224A043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0C91B55D"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0685F52E" w14:textId="77777777">
        <w:trPr>
          <w:trHeight w:val="60"/>
        </w:trPr>
        <w:tc>
          <w:tcPr>
            <w:tcW w:w="2972" w:type="dxa"/>
            <w:vMerge/>
          </w:tcPr>
          <w:p w14:paraId="6476EA94"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41121BE3"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Base de données disponible</w:t>
            </w:r>
          </w:p>
        </w:tc>
        <w:tc>
          <w:tcPr>
            <w:tcW w:w="1559" w:type="dxa"/>
          </w:tcPr>
          <w:p w14:paraId="6EC4B16C"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0AD773E6"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74541C26" w14:textId="77777777">
        <w:trPr>
          <w:trHeight w:val="60"/>
        </w:trPr>
        <w:tc>
          <w:tcPr>
            <w:tcW w:w="2972" w:type="dxa"/>
            <w:vMerge/>
          </w:tcPr>
          <w:p w14:paraId="5CE4BDE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4E5764BF" w14:textId="3BD8BC8C"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d'établissements classés recensés  </w:t>
            </w:r>
          </w:p>
        </w:tc>
        <w:tc>
          <w:tcPr>
            <w:tcW w:w="1559" w:type="dxa"/>
          </w:tcPr>
          <w:p w14:paraId="09C0D4F2"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45B60E6C"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731DC897" w14:textId="77777777">
        <w:trPr>
          <w:trHeight w:val="60"/>
        </w:trPr>
        <w:tc>
          <w:tcPr>
            <w:tcW w:w="2972" w:type="dxa"/>
            <w:vMerge w:val="restart"/>
            <w:vAlign w:val="center"/>
          </w:tcPr>
          <w:p w14:paraId="5C1BA925"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hAnsi="Times New Roman" w:cs="Times New Roman"/>
                <w:bCs/>
                <w:color w:val="007852"/>
                <w:sz w:val="20"/>
                <w:szCs w:val="20"/>
              </w:rPr>
              <w:t>Renforcement de la gouvernance des risques de catastrophes pour mieux les gérer</w:t>
            </w:r>
          </w:p>
        </w:tc>
        <w:tc>
          <w:tcPr>
            <w:tcW w:w="3402" w:type="dxa"/>
            <w:shd w:val="clear" w:color="auto" w:fill="auto"/>
            <w:vAlign w:val="center"/>
          </w:tcPr>
          <w:p w14:paraId="2C34DC91" w14:textId="77777777" w:rsidR="00F47468" w:rsidRPr="007A5310" w:rsidRDefault="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de personnes formées </w:t>
            </w:r>
          </w:p>
          <w:p w14:paraId="02FE5E47"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d’équipements acquis</w:t>
            </w:r>
          </w:p>
        </w:tc>
        <w:tc>
          <w:tcPr>
            <w:tcW w:w="1559" w:type="dxa"/>
          </w:tcPr>
          <w:p w14:paraId="737374B9" w14:textId="77777777" w:rsidR="00F47468" w:rsidRPr="007A5310" w:rsidRDefault="00F47468">
            <w:pPr>
              <w:spacing w:after="0" w:line="240" w:lineRule="auto"/>
              <w:jc w:val="center"/>
              <w:rPr>
                <w:rFonts w:ascii="Times New Roman" w:eastAsia="Times New Roman" w:hAnsi="Times New Roman" w:cs="Times New Roman"/>
                <w:color w:val="000000"/>
                <w:sz w:val="20"/>
                <w:szCs w:val="20"/>
                <w:highlight w:val="yellow"/>
                <w:lang w:eastAsia="fr-FR"/>
              </w:rPr>
            </w:pPr>
          </w:p>
        </w:tc>
        <w:tc>
          <w:tcPr>
            <w:tcW w:w="1418" w:type="dxa"/>
          </w:tcPr>
          <w:p w14:paraId="2F51E07C" w14:textId="77777777" w:rsidR="00F47468" w:rsidRPr="007A5310" w:rsidRDefault="00F47468">
            <w:pPr>
              <w:spacing w:after="0" w:line="240" w:lineRule="auto"/>
              <w:jc w:val="center"/>
              <w:rPr>
                <w:rFonts w:ascii="Times New Roman" w:eastAsia="Times New Roman" w:hAnsi="Times New Roman" w:cs="Times New Roman"/>
                <w:color w:val="000000"/>
                <w:sz w:val="20"/>
                <w:szCs w:val="20"/>
                <w:highlight w:val="yellow"/>
                <w:lang w:eastAsia="fr-FR"/>
              </w:rPr>
            </w:pPr>
          </w:p>
        </w:tc>
      </w:tr>
      <w:tr w:rsidR="00F47468" w:rsidRPr="007A5310" w14:paraId="5A37DD7F" w14:textId="77777777">
        <w:trPr>
          <w:trHeight w:val="146"/>
        </w:trPr>
        <w:tc>
          <w:tcPr>
            <w:tcW w:w="2972" w:type="dxa"/>
            <w:vMerge/>
          </w:tcPr>
          <w:p w14:paraId="58A53700"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553BD570"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programmes/ projets ayant pris en compte la RRC</w:t>
            </w:r>
          </w:p>
        </w:tc>
        <w:tc>
          <w:tcPr>
            <w:tcW w:w="1559" w:type="dxa"/>
          </w:tcPr>
          <w:p w14:paraId="73780CBD"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5F8DB3CE"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174D78EE" w14:textId="77777777">
        <w:trPr>
          <w:trHeight w:val="60"/>
        </w:trPr>
        <w:tc>
          <w:tcPr>
            <w:tcW w:w="2972" w:type="dxa"/>
            <w:vMerge/>
          </w:tcPr>
          <w:p w14:paraId="2C392E0D"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28A86531"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Plan communal de contingence et ORSEC réalisés</w:t>
            </w:r>
          </w:p>
        </w:tc>
        <w:tc>
          <w:tcPr>
            <w:tcW w:w="1559" w:type="dxa"/>
          </w:tcPr>
          <w:p w14:paraId="5F3ED2AE"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08253ACD"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33FE803D" w14:textId="77777777">
        <w:trPr>
          <w:trHeight w:val="60"/>
        </w:trPr>
        <w:tc>
          <w:tcPr>
            <w:tcW w:w="2972" w:type="dxa"/>
            <w:vMerge/>
          </w:tcPr>
          <w:p w14:paraId="12250D9E"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28820FE"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plans élaborés</w:t>
            </w:r>
          </w:p>
        </w:tc>
        <w:tc>
          <w:tcPr>
            <w:tcW w:w="1559" w:type="dxa"/>
          </w:tcPr>
          <w:p w14:paraId="2B668BC3"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180C895D"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5D20D837" w14:textId="77777777">
        <w:trPr>
          <w:trHeight w:val="60"/>
        </w:trPr>
        <w:tc>
          <w:tcPr>
            <w:tcW w:w="2972" w:type="dxa"/>
            <w:vMerge/>
          </w:tcPr>
          <w:p w14:paraId="458A7AA1"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6C8F3D7D" w14:textId="77777777" w:rsidR="00F47468" w:rsidRPr="007A5310" w:rsidRDefault="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d’organisations formées </w:t>
            </w:r>
          </w:p>
          <w:p w14:paraId="4E36DDCB"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d’équipements acquis</w:t>
            </w:r>
          </w:p>
        </w:tc>
        <w:tc>
          <w:tcPr>
            <w:tcW w:w="1559" w:type="dxa"/>
          </w:tcPr>
          <w:p w14:paraId="29E7987A"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4D15118"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4404538F" w14:textId="77777777">
        <w:trPr>
          <w:trHeight w:val="60"/>
        </w:trPr>
        <w:tc>
          <w:tcPr>
            <w:tcW w:w="2972" w:type="dxa"/>
            <w:vMerge/>
          </w:tcPr>
          <w:p w14:paraId="50138F4B"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96D1DDE"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rapport de suivi-évaluation</w:t>
            </w:r>
          </w:p>
        </w:tc>
        <w:tc>
          <w:tcPr>
            <w:tcW w:w="1559" w:type="dxa"/>
          </w:tcPr>
          <w:p w14:paraId="0A1F9D87"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79EAE947"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3D148F13" w14:textId="77777777">
        <w:trPr>
          <w:trHeight w:val="103"/>
        </w:trPr>
        <w:tc>
          <w:tcPr>
            <w:tcW w:w="2972" w:type="dxa"/>
            <w:vMerge/>
          </w:tcPr>
          <w:p w14:paraId="75067E12"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51F72AD" w14:textId="77777777" w:rsidR="00F47468" w:rsidRPr="007A5310" w:rsidRDefault="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comités mis en place</w:t>
            </w:r>
          </w:p>
          <w:p w14:paraId="727F0D51"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d’équipements acquis</w:t>
            </w:r>
          </w:p>
        </w:tc>
        <w:tc>
          <w:tcPr>
            <w:tcW w:w="1559" w:type="dxa"/>
          </w:tcPr>
          <w:p w14:paraId="0F2EDEA8"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14207AD2"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092EB2D9" w14:textId="77777777">
        <w:trPr>
          <w:trHeight w:val="103"/>
        </w:trPr>
        <w:tc>
          <w:tcPr>
            <w:tcW w:w="2972" w:type="dxa"/>
            <w:vMerge/>
          </w:tcPr>
          <w:p w14:paraId="58C19C00"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68A8C83" w14:textId="77777777" w:rsidR="00F47468" w:rsidRPr="007A5310" w:rsidRDefault="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rapport de suivi-évaluation</w:t>
            </w:r>
          </w:p>
        </w:tc>
        <w:tc>
          <w:tcPr>
            <w:tcW w:w="1559" w:type="dxa"/>
          </w:tcPr>
          <w:p w14:paraId="5C3D2F44"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24B2DF4"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F47468" w:rsidRPr="007A5310" w14:paraId="1DAC0B59" w14:textId="77777777">
        <w:trPr>
          <w:trHeight w:val="103"/>
        </w:trPr>
        <w:tc>
          <w:tcPr>
            <w:tcW w:w="2972" w:type="dxa"/>
            <w:vMerge/>
          </w:tcPr>
          <w:p w14:paraId="751F396B"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4956DD5C" w14:textId="77777777" w:rsidR="00F47468" w:rsidRPr="007A5310" w:rsidRDefault="00F47468"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plants reboisés</w:t>
            </w:r>
          </w:p>
          <w:p w14:paraId="49EABAED" w14:textId="247701B1" w:rsidR="00F47468" w:rsidRPr="007A5310" w:rsidRDefault="00F47468"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Superficie (hectares) reboisée</w:t>
            </w:r>
          </w:p>
        </w:tc>
        <w:tc>
          <w:tcPr>
            <w:tcW w:w="1559" w:type="dxa"/>
          </w:tcPr>
          <w:p w14:paraId="4D11F615"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451A5141" w14:textId="77777777" w:rsidR="00F47468" w:rsidRPr="007A5310" w:rsidRDefault="00F47468">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05213CA6" w14:textId="77777777">
        <w:trPr>
          <w:trHeight w:val="60"/>
        </w:trPr>
        <w:tc>
          <w:tcPr>
            <w:tcW w:w="2972" w:type="dxa"/>
            <w:vMerge w:val="restart"/>
            <w:vAlign w:val="center"/>
          </w:tcPr>
          <w:p w14:paraId="5F8FF410" w14:textId="7A192148"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hAnsi="Times New Roman" w:cs="Times New Roman"/>
                <w:bCs/>
                <w:color w:val="007852"/>
                <w:sz w:val="20"/>
                <w:szCs w:val="20"/>
              </w:rPr>
              <w:t>Investissement dans la réduction des risques de catastrophes aux fins Nombre d'AGR créées Nombre de femmes bénéficiaires de la résilience</w:t>
            </w:r>
          </w:p>
        </w:tc>
        <w:tc>
          <w:tcPr>
            <w:tcW w:w="3402" w:type="dxa"/>
            <w:shd w:val="clear" w:color="auto" w:fill="auto"/>
            <w:vAlign w:val="center"/>
          </w:tcPr>
          <w:p w14:paraId="309303B9"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Un schéma directeur d’assainissement de la commune est réalisé et mis en œuvre</w:t>
            </w:r>
          </w:p>
        </w:tc>
        <w:tc>
          <w:tcPr>
            <w:tcW w:w="1559" w:type="dxa"/>
          </w:tcPr>
          <w:p w14:paraId="130297FE"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658D9F32"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03E009ED" w14:textId="77777777">
        <w:trPr>
          <w:trHeight w:val="60"/>
        </w:trPr>
        <w:tc>
          <w:tcPr>
            <w:tcW w:w="2972" w:type="dxa"/>
            <w:vMerge/>
          </w:tcPr>
          <w:p w14:paraId="67206CF7"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62013691"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 xml:space="preserve">Existence d’un plan d’aménagement du territoire communal </w:t>
            </w:r>
          </w:p>
        </w:tc>
        <w:tc>
          <w:tcPr>
            <w:tcW w:w="1559" w:type="dxa"/>
          </w:tcPr>
          <w:p w14:paraId="639735A9"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AF27E32"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64806D01" w14:textId="77777777">
        <w:trPr>
          <w:trHeight w:val="60"/>
        </w:trPr>
        <w:tc>
          <w:tcPr>
            <w:tcW w:w="2972" w:type="dxa"/>
            <w:vMerge/>
          </w:tcPr>
          <w:p w14:paraId="44E980B2"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4CFAFDF6"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d’infrastructures sanitaires construites</w:t>
            </w:r>
          </w:p>
        </w:tc>
        <w:tc>
          <w:tcPr>
            <w:tcW w:w="1559" w:type="dxa"/>
          </w:tcPr>
          <w:p w14:paraId="53EDA347"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5E9DBD9F"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2DE15E9A" w14:textId="77777777">
        <w:trPr>
          <w:trHeight w:val="60"/>
        </w:trPr>
        <w:tc>
          <w:tcPr>
            <w:tcW w:w="2972" w:type="dxa"/>
            <w:vMerge/>
          </w:tcPr>
          <w:p w14:paraId="2DE29CF3"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69ABEB18"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d’équipements acquis</w:t>
            </w:r>
          </w:p>
        </w:tc>
        <w:tc>
          <w:tcPr>
            <w:tcW w:w="1559" w:type="dxa"/>
          </w:tcPr>
          <w:p w14:paraId="0366E93D"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1E0E83C2"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31E3F2D7" w14:textId="77777777">
        <w:trPr>
          <w:trHeight w:val="60"/>
        </w:trPr>
        <w:tc>
          <w:tcPr>
            <w:tcW w:w="2972" w:type="dxa"/>
            <w:vMerge/>
          </w:tcPr>
          <w:p w14:paraId="39F70B78"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557FC60C" w14:textId="7F044485"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Un mécanisme local de financement de la RRC est créé</w:t>
            </w:r>
          </w:p>
        </w:tc>
        <w:tc>
          <w:tcPr>
            <w:tcW w:w="1559" w:type="dxa"/>
          </w:tcPr>
          <w:p w14:paraId="21DD90D4"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4C09E005"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1497AD0E" w14:textId="77777777">
        <w:trPr>
          <w:trHeight w:val="60"/>
        </w:trPr>
        <w:tc>
          <w:tcPr>
            <w:tcW w:w="2972" w:type="dxa"/>
            <w:vMerge/>
          </w:tcPr>
          <w:p w14:paraId="10E7DF7A"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2A74F5BB"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cartes des couloirs de transhumance réalisées</w:t>
            </w:r>
          </w:p>
        </w:tc>
        <w:tc>
          <w:tcPr>
            <w:tcW w:w="1559" w:type="dxa"/>
          </w:tcPr>
          <w:p w14:paraId="6403D96E"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02B92A48"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1222B370" w14:textId="77777777">
        <w:trPr>
          <w:trHeight w:val="60"/>
        </w:trPr>
        <w:tc>
          <w:tcPr>
            <w:tcW w:w="2972" w:type="dxa"/>
            <w:vMerge/>
          </w:tcPr>
          <w:p w14:paraId="19D69B9A"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591C1F30"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d’infrastructures de protection installées</w:t>
            </w:r>
          </w:p>
        </w:tc>
        <w:tc>
          <w:tcPr>
            <w:tcW w:w="1559" w:type="dxa"/>
          </w:tcPr>
          <w:p w14:paraId="26E54FC7"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463248E1"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2DA104B2" w14:textId="77777777">
        <w:trPr>
          <w:trHeight w:val="60"/>
        </w:trPr>
        <w:tc>
          <w:tcPr>
            <w:tcW w:w="2972" w:type="dxa"/>
            <w:vMerge/>
          </w:tcPr>
          <w:p w14:paraId="584A7F0B"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CF89B0B"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Nombre de réunions organisées</w:t>
            </w:r>
          </w:p>
        </w:tc>
        <w:tc>
          <w:tcPr>
            <w:tcW w:w="1559" w:type="dxa"/>
          </w:tcPr>
          <w:p w14:paraId="2860CADE"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24536045"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30766D80" w14:textId="77777777">
        <w:trPr>
          <w:trHeight w:val="60"/>
        </w:trPr>
        <w:tc>
          <w:tcPr>
            <w:tcW w:w="2972" w:type="dxa"/>
            <w:vMerge/>
          </w:tcPr>
          <w:p w14:paraId="153DDB09" w14:textId="77777777" w:rsidR="0047468C" w:rsidRPr="007A5310" w:rsidRDefault="0047468C">
            <w:pPr>
              <w:spacing w:after="0" w:line="240" w:lineRule="auto"/>
              <w:rPr>
                <w:rFonts w:ascii="Calibri" w:eastAsia="Times New Roman" w:hAnsi="Calibri" w:cs="Calibri"/>
                <w:color w:val="000000"/>
                <w:highlight w:val="yellow"/>
                <w:lang w:eastAsia="fr-FR"/>
              </w:rPr>
            </w:pPr>
          </w:p>
        </w:tc>
        <w:tc>
          <w:tcPr>
            <w:tcW w:w="3402" w:type="dxa"/>
            <w:shd w:val="clear" w:color="auto" w:fill="auto"/>
            <w:vAlign w:val="center"/>
          </w:tcPr>
          <w:p w14:paraId="0108AEDB" w14:textId="77777777" w:rsidR="0047468C" w:rsidRPr="007A5310" w:rsidRDefault="0047468C">
            <w:pPr>
              <w:spacing w:after="0" w:line="240" w:lineRule="auto"/>
              <w:rPr>
                <w:rFonts w:ascii="Calibri" w:eastAsia="Times New Roman" w:hAnsi="Calibri" w:cs="Calibri"/>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 xml:space="preserve">Existence d’un mécanisme fonctionnel de traitement des eaux usées </w:t>
            </w:r>
          </w:p>
        </w:tc>
        <w:tc>
          <w:tcPr>
            <w:tcW w:w="1559" w:type="dxa"/>
          </w:tcPr>
          <w:p w14:paraId="4528BF15" w14:textId="77777777" w:rsidR="0047468C" w:rsidRPr="007A5310" w:rsidRDefault="0047468C">
            <w:pPr>
              <w:spacing w:after="0" w:line="240" w:lineRule="auto"/>
              <w:rPr>
                <w:rFonts w:ascii="Calibri" w:eastAsia="Times New Roman" w:hAnsi="Calibri" w:cs="Calibri"/>
                <w:color w:val="000000"/>
                <w:highlight w:val="yellow"/>
                <w:lang w:eastAsia="fr-FR"/>
              </w:rPr>
            </w:pPr>
          </w:p>
        </w:tc>
        <w:tc>
          <w:tcPr>
            <w:tcW w:w="1418" w:type="dxa"/>
          </w:tcPr>
          <w:p w14:paraId="473752F5" w14:textId="77777777" w:rsidR="0047468C" w:rsidRPr="007A5310" w:rsidRDefault="0047468C">
            <w:pPr>
              <w:spacing w:after="0" w:line="240" w:lineRule="auto"/>
              <w:rPr>
                <w:rFonts w:ascii="Calibri" w:eastAsia="Times New Roman" w:hAnsi="Calibri" w:cs="Calibri"/>
                <w:color w:val="000000"/>
                <w:highlight w:val="yellow"/>
                <w:lang w:eastAsia="fr-FR"/>
              </w:rPr>
            </w:pPr>
          </w:p>
        </w:tc>
      </w:tr>
      <w:tr w:rsidR="0047468C" w:rsidRPr="007A5310" w14:paraId="27EBC2AE" w14:textId="77777777">
        <w:trPr>
          <w:trHeight w:val="60"/>
        </w:trPr>
        <w:tc>
          <w:tcPr>
            <w:tcW w:w="2972" w:type="dxa"/>
            <w:vMerge/>
          </w:tcPr>
          <w:p w14:paraId="4A53A1F0" w14:textId="77777777" w:rsidR="0047468C" w:rsidRPr="007A5310" w:rsidRDefault="0047468C">
            <w:pPr>
              <w:spacing w:after="0" w:line="240" w:lineRule="auto"/>
              <w:rPr>
                <w:rFonts w:ascii="Calibri" w:eastAsia="Times New Roman" w:hAnsi="Calibri" w:cs="Calibri"/>
                <w:color w:val="000000"/>
                <w:highlight w:val="yellow"/>
                <w:lang w:eastAsia="fr-FR"/>
              </w:rPr>
            </w:pPr>
          </w:p>
        </w:tc>
        <w:tc>
          <w:tcPr>
            <w:tcW w:w="3402" w:type="dxa"/>
            <w:shd w:val="clear" w:color="auto" w:fill="auto"/>
            <w:vAlign w:val="center"/>
          </w:tcPr>
          <w:p w14:paraId="0578573F" w14:textId="77777777" w:rsidR="0047468C" w:rsidRPr="007A5310" w:rsidRDefault="0047468C">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Existence d’un mécanisme de prise en charge </w:t>
            </w:r>
          </w:p>
        </w:tc>
        <w:tc>
          <w:tcPr>
            <w:tcW w:w="1559" w:type="dxa"/>
          </w:tcPr>
          <w:p w14:paraId="74B7C44E" w14:textId="77777777" w:rsidR="0047468C" w:rsidRPr="007A5310" w:rsidRDefault="0047468C">
            <w:pPr>
              <w:spacing w:after="0" w:line="240" w:lineRule="auto"/>
              <w:rPr>
                <w:rFonts w:ascii="Calibri" w:eastAsia="Times New Roman" w:hAnsi="Calibri" w:cs="Calibri"/>
                <w:color w:val="000000"/>
                <w:highlight w:val="yellow"/>
                <w:lang w:eastAsia="fr-FR"/>
              </w:rPr>
            </w:pPr>
          </w:p>
        </w:tc>
        <w:tc>
          <w:tcPr>
            <w:tcW w:w="1418" w:type="dxa"/>
          </w:tcPr>
          <w:p w14:paraId="48F2DBEC" w14:textId="77777777" w:rsidR="0047468C" w:rsidRPr="007A5310" w:rsidRDefault="0047468C">
            <w:pPr>
              <w:spacing w:after="0" w:line="240" w:lineRule="auto"/>
              <w:rPr>
                <w:rFonts w:ascii="Calibri" w:eastAsia="Times New Roman" w:hAnsi="Calibri" w:cs="Calibri"/>
                <w:color w:val="000000"/>
                <w:highlight w:val="yellow"/>
                <w:lang w:eastAsia="fr-FR"/>
              </w:rPr>
            </w:pPr>
          </w:p>
        </w:tc>
      </w:tr>
      <w:tr w:rsidR="0047468C" w:rsidRPr="007A5310" w14:paraId="77DFB476" w14:textId="77777777">
        <w:trPr>
          <w:trHeight w:val="620"/>
        </w:trPr>
        <w:tc>
          <w:tcPr>
            <w:tcW w:w="2972" w:type="dxa"/>
            <w:vMerge/>
          </w:tcPr>
          <w:p w14:paraId="1A984DCD"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5FED7AFA" w14:textId="77777777" w:rsidR="0047468C" w:rsidRPr="007A5310" w:rsidRDefault="0047468C">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population exposée aux risques de pollution pris en charge</w:t>
            </w:r>
          </w:p>
          <w:p w14:paraId="3493A9EE" w14:textId="77777777" w:rsidR="0047468C" w:rsidRPr="007A5310" w:rsidRDefault="0047468C">
            <w:pPr>
              <w:spacing w:after="0" w:line="240" w:lineRule="auto"/>
              <w:rPr>
                <w:rFonts w:ascii="Times New Roman" w:eastAsia="Times New Roman" w:hAnsi="Times New Roman" w:cs="Times New Roman"/>
                <w:color w:val="000000"/>
                <w:sz w:val="20"/>
                <w:szCs w:val="20"/>
                <w:lang w:eastAsia="fr-FR"/>
              </w:rPr>
            </w:pPr>
          </w:p>
          <w:p w14:paraId="1FEAD286" w14:textId="77777777" w:rsidR="0047468C" w:rsidRPr="007A5310" w:rsidRDefault="0047468C">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lastRenderedPageBreak/>
              <w:t xml:space="preserve">Un dispositif de sécurité est mis en place </w:t>
            </w:r>
          </w:p>
        </w:tc>
        <w:tc>
          <w:tcPr>
            <w:tcW w:w="1559" w:type="dxa"/>
          </w:tcPr>
          <w:p w14:paraId="0E9B27F7"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7158D491"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47468C" w:rsidRPr="007A5310" w14:paraId="7F3CD85A" w14:textId="77777777">
        <w:trPr>
          <w:trHeight w:val="620"/>
        </w:trPr>
        <w:tc>
          <w:tcPr>
            <w:tcW w:w="2972" w:type="dxa"/>
            <w:vMerge/>
          </w:tcPr>
          <w:p w14:paraId="60618171"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B64C4EF" w14:textId="77777777" w:rsidR="0047468C" w:rsidRPr="007A5310" w:rsidRDefault="0047468C">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d'AGR créées </w:t>
            </w:r>
          </w:p>
          <w:p w14:paraId="17AFC91C" w14:textId="4640B4CC" w:rsidR="0047468C" w:rsidRPr="007A5310" w:rsidRDefault="0047468C">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femmes bénéficiaires</w:t>
            </w:r>
          </w:p>
        </w:tc>
        <w:tc>
          <w:tcPr>
            <w:tcW w:w="1559" w:type="dxa"/>
          </w:tcPr>
          <w:p w14:paraId="4DC2F0B7"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4A998980" w14:textId="77777777" w:rsidR="0047468C" w:rsidRPr="007A5310" w:rsidRDefault="0047468C">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3960E383" w14:textId="77777777">
        <w:trPr>
          <w:trHeight w:val="160"/>
        </w:trPr>
        <w:tc>
          <w:tcPr>
            <w:tcW w:w="2972" w:type="dxa"/>
            <w:vMerge w:val="restart"/>
            <w:vAlign w:val="center"/>
          </w:tcPr>
          <w:p w14:paraId="5C1B0163"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hAnsi="Times New Roman" w:cs="Times New Roman"/>
                <w:bCs/>
                <w:color w:val="007852"/>
                <w:sz w:val="20"/>
                <w:szCs w:val="20"/>
              </w:rPr>
              <w:t>Renforcement de l’état de préparation aux catastrophes pour intervenir de manière efficace et pour « mieux reconstruire » durant la phase de remise en état et de reconstruction</w:t>
            </w:r>
          </w:p>
        </w:tc>
        <w:tc>
          <w:tcPr>
            <w:tcW w:w="3402" w:type="dxa"/>
            <w:shd w:val="clear" w:color="auto" w:fill="auto"/>
            <w:vAlign w:val="center"/>
          </w:tcPr>
          <w:p w14:paraId="131109CF" w14:textId="61C5A118"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Site de pré-positionnement fonctionnel</w:t>
            </w:r>
          </w:p>
        </w:tc>
        <w:tc>
          <w:tcPr>
            <w:tcW w:w="1559" w:type="dxa"/>
          </w:tcPr>
          <w:p w14:paraId="0FB211A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D5D24FD"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65ABBA10" w14:textId="77777777">
        <w:trPr>
          <w:trHeight w:val="266"/>
        </w:trPr>
        <w:tc>
          <w:tcPr>
            <w:tcW w:w="2972" w:type="dxa"/>
            <w:vMerge/>
          </w:tcPr>
          <w:p w14:paraId="5504FE1E"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B95A375"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r w:rsidRPr="007A5310">
              <w:rPr>
                <w:rFonts w:ascii="Times New Roman" w:eastAsia="Times New Roman" w:hAnsi="Times New Roman" w:cs="Times New Roman"/>
                <w:color w:val="000000"/>
                <w:sz w:val="20"/>
                <w:szCs w:val="20"/>
                <w:lang w:eastAsia="fr-FR"/>
              </w:rPr>
              <w:t>Deux exercices de simulation organisés</w:t>
            </w:r>
          </w:p>
        </w:tc>
        <w:tc>
          <w:tcPr>
            <w:tcW w:w="1559" w:type="dxa"/>
          </w:tcPr>
          <w:p w14:paraId="76ACA22E"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57D6C761"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36A49EA0" w14:textId="77777777">
        <w:trPr>
          <w:trHeight w:val="135"/>
        </w:trPr>
        <w:tc>
          <w:tcPr>
            <w:tcW w:w="2972" w:type="dxa"/>
            <w:vMerge/>
          </w:tcPr>
          <w:p w14:paraId="080DF240"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A132D16" w14:textId="75C1FC71"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pirogues et gilets de sauvetage acquis</w:t>
            </w:r>
          </w:p>
        </w:tc>
        <w:tc>
          <w:tcPr>
            <w:tcW w:w="1559" w:type="dxa"/>
          </w:tcPr>
          <w:p w14:paraId="6CB5626E"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058E1412"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76A890ED" w14:textId="77777777">
        <w:trPr>
          <w:trHeight w:val="60"/>
        </w:trPr>
        <w:tc>
          <w:tcPr>
            <w:tcW w:w="2972" w:type="dxa"/>
            <w:vMerge/>
          </w:tcPr>
          <w:p w14:paraId="646640C8"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41D01EA2" w14:textId="2DFE7C61"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Un site d’accueil des sinistrés est construit</w:t>
            </w:r>
          </w:p>
        </w:tc>
        <w:tc>
          <w:tcPr>
            <w:tcW w:w="1559" w:type="dxa"/>
          </w:tcPr>
          <w:p w14:paraId="68340EDB"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02AD7E1"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1EBE49C0" w14:textId="77777777">
        <w:trPr>
          <w:trHeight w:val="60"/>
        </w:trPr>
        <w:tc>
          <w:tcPr>
            <w:tcW w:w="2972" w:type="dxa"/>
            <w:vMerge/>
          </w:tcPr>
          <w:p w14:paraId="3BCCCB29"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A9AAF7F" w14:textId="16F65C7F"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Un réseau de volontaires est disponible et fonctionnel</w:t>
            </w:r>
          </w:p>
        </w:tc>
        <w:tc>
          <w:tcPr>
            <w:tcW w:w="1559" w:type="dxa"/>
          </w:tcPr>
          <w:p w14:paraId="5B4B7F8A"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7A68BA41"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0C1DD8D0" w14:textId="77777777">
        <w:trPr>
          <w:trHeight w:val="60"/>
        </w:trPr>
        <w:tc>
          <w:tcPr>
            <w:tcW w:w="2972" w:type="dxa"/>
            <w:vMerge/>
          </w:tcPr>
          <w:p w14:paraId="0520013A"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7DBC392" w14:textId="77777777"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d’équipement acquis</w:t>
            </w:r>
          </w:p>
        </w:tc>
        <w:tc>
          <w:tcPr>
            <w:tcW w:w="1559" w:type="dxa"/>
          </w:tcPr>
          <w:p w14:paraId="04EA860B"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4250AD8"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0791BD7D" w14:textId="77777777">
        <w:trPr>
          <w:trHeight w:val="60"/>
        </w:trPr>
        <w:tc>
          <w:tcPr>
            <w:tcW w:w="2972" w:type="dxa"/>
            <w:vMerge/>
          </w:tcPr>
          <w:p w14:paraId="30325D1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72B36D5" w14:textId="728F27AD"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Nombre de balises installées</w:t>
            </w:r>
          </w:p>
        </w:tc>
        <w:tc>
          <w:tcPr>
            <w:tcW w:w="1559" w:type="dxa"/>
          </w:tcPr>
          <w:p w14:paraId="6FE34CED"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7E0B037D"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384C43E7" w14:textId="77777777">
        <w:trPr>
          <w:trHeight w:val="60"/>
        </w:trPr>
        <w:tc>
          <w:tcPr>
            <w:tcW w:w="2972" w:type="dxa"/>
            <w:vMerge/>
          </w:tcPr>
          <w:p w14:paraId="70135CF4"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1E20217" w14:textId="77777777" w:rsidR="0099459D" w:rsidRPr="007A5310" w:rsidRDefault="0099459D">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Une ambulance médicalisée est acquise</w:t>
            </w:r>
          </w:p>
        </w:tc>
        <w:tc>
          <w:tcPr>
            <w:tcW w:w="1559" w:type="dxa"/>
          </w:tcPr>
          <w:p w14:paraId="4676F32A"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5C5B5EAF" w14:textId="77777777" w:rsidR="0099459D" w:rsidRPr="007A5310" w:rsidRDefault="0099459D">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0DB2C85B" w14:textId="77777777">
        <w:trPr>
          <w:trHeight w:val="60"/>
        </w:trPr>
        <w:tc>
          <w:tcPr>
            <w:tcW w:w="2972" w:type="dxa"/>
            <w:vMerge/>
          </w:tcPr>
          <w:p w14:paraId="78B345AB"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1084ACFB" w14:textId="24CE1699" w:rsidR="0099459D" w:rsidRPr="007A5310" w:rsidRDefault="0099459D"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de balise installé </w:t>
            </w:r>
          </w:p>
        </w:tc>
        <w:tc>
          <w:tcPr>
            <w:tcW w:w="1559" w:type="dxa"/>
          </w:tcPr>
          <w:p w14:paraId="4CECD666"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4E9F041"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0930BC2C" w14:textId="77777777">
        <w:trPr>
          <w:trHeight w:val="60"/>
        </w:trPr>
        <w:tc>
          <w:tcPr>
            <w:tcW w:w="2972" w:type="dxa"/>
            <w:vMerge/>
          </w:tcPr>
          <w:p w14:paraId="225A7D4E"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0485D43C" w14:textId="1145BAEF" w:rsidR="0099459D" w:rsidRPr="007A5310" w:rsidRDefault="0099459D"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Nombre de drapeaux installés </w:t>
            </w:r>
          </w:p>
        </w:tc>
        <w:tc>
          <w:tcPr>
            <w:tcW w:w="1559" w:type="dxa"/>
          </w:tcPr>
          <w:p w14:paraId="1D2BC370"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32F557A9"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10C57EAC" w14:textId="77777777">
        <w:trPr>
          <w:trHeight w:val="60"/>
        </w:trPr>
        <w:tc>
          <w:tcPr>
            <w:tcW w:w="2972" w:type="dxa"/>
            <w:vMerge/>
          </w:tcPr>
          <w:p w14:paraId="2EF9638C"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306CC016" w14:textId="3B212403" w:rsidR="0099459D" w:rsidRPr="007A5310" w:rsidRDefault="0099459D"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Equipe de secours nautique mis en place </w:t>
            </w:r>
          </w:p>
        </w:tc>
        <w:tc>
          <w:tcPr>
            <w:tcW w:w="1559" w:type="dxa"/>
          </w:tcPr>
          <w:p w14:paraId="5711D7BE"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628E865D"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r>
      <w:tr w:rsidR="0099459D" w:rsidRPr="007A5310" w14:paraId="14E53229" w14:textId="77777777" w:rsidTr="00B43372">
        <w:trPr>
          <w:trHeight w:val="745"/>
        </w:trPr>
        <w:tc>
          <w:tcPr>
            <w:tcW w:w="2972" w:type="dxa"/>
            <w:vMerge/>
          </w:tcPr>
          <w:p w14:paraId="5405B235"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3402" w:type="dxa"/>
            <w:shd w:val="clear" w:color="auto" w:fill="auto"/>
            <w:vAlign w:val="center"/>
          </w:tcPr>
          <w:p w14:paraId="79926E32" w14:textId="094C5242" w:rsidR="0099459D" w:rsidRPr="007A5310" w:rsidRDefault="0099459D" w:rsidP="00F47468">
            <w:pPr>
              <w:spacing w:after="0" w:line="240" w:lineRule="auto"/>
              <w:rPr>
                <w:rFonts w:ascii="Times New Roman" w:eastAsia="Times New Roman" w:hAnsi="Times New Roman" w:cs="Times New Roman"/>
                <w:color w:val="000000"/>
                <w:sz w:val="20"/>
                <w:szCs w:val="20"/>
                <w:lang w:eastAsia="fr-FR"/>
              </w:rPr>
            </w:pPr>
            <w:r w:rsidRPr="007A5310">
              <w:rPr>
                <w:rFonts w:ascii="Times New Roman" w:eastAsia="Times New Roman" w:hAnsi="Times New Roman" w:cs="Times New Roman"/>
                <w:color w:val="000000"/>
                <w:sz w:val="20"/>
                <w:szCs w:val="20"/>
                <w:lang w:eastAsia="fr-FR"/>
              </w:rPr>
              <w:t xml:space="preserve">Elaborer les plans d’évacuation rapides pour les </w:t>
            </w:r>
            <w:r w:rsidR="0047468C" w:rsidRPr="007A5310">
              <w:rPr>
                <w:rFonts w:ascii="Times New Roman" w:eastAsia="Times New Roman" w:hAnsi="Times New Roman" w:cs="Times New Roman"/>
                <w:color w:val="000000"/>
                <w:sz w:val="20"/>
                <w:szCs w:val="20"/>
                <w:lang w:eastAsia="fr-FR"/>
              </w:rPr>
              <w:t xml:space="preserve">établissements </w:t>
            </w:r>
            <w:r w:rsidRPr="007A5310">
              <w:rPr>
                <w:rFonts w:ascii="Times New Roman" w:eastAsia="Times New Roman" w:hAnsi="Times New Roman" w:cs="Times New Roman"/>
                <w:color w:val="000000"/>
                <w:sz w:val="20"/>
                <w:szCs w:val="20"/>
                <w:lang w:eastAsia="fr-FR"/>
              </w:rPr>
              <w:t>recevant du public</w:t>
            </w:r>
          </w:p>
        </w:tc>
        <w:tc>
          <w:tcPr>
            <w:tcW w:w="1559" w:type="dxa"/>
          </w:tcPr>
          <w:p w14:paraId="019A774B"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c>
          <w:tcPr>
            <w:tcW w:w="1418" w:type="dxa"/>
          </w:tcPr>
          <w:p w14:paraId="1DDF26EE" w14:textId="77777777" w:rsidR="0099459D" w:rsidRPr="007A5310" w:rsidRDefault="0099459D" w:rsidP="00F47468">
            <w:pPr>
              <w:spacing w:after="0" w:line="240" w:lineRule="auto"/>
              <w:rPr>
                <w:rFonts w:ascii="Times New Roman" w:eastAsia="Times New Roman" w:hAnsi="Times New Roman" w:cs="Times New Roman"/>
                <w:color w:val="000000"/>
                <w:sz w:val="20"/>
                <w:szCs w:val="20"/>
                <w:highlight w:val="yellow"/>
                <w:lang w:eastAsia="fr-FR"/>
              </w:rPr>
            </w:pPr>
          </w:p>
        </w:tc>
      </w:tr>
    </w:tbl>
    <w:p w14:paraId="60D5D713" w14:textId="77777777" w:rsidR="00DB5283" w:rsidRPr="007A5310" w:rsidRDefault="00DB5283">
      <w:pPr>
        <w:autoSpaceDE w:val="0"/>
        <w:autoSpaceDN w:val="0"/>
        <w:adjustRightInd w:val="0"/>
        <w:spacing w:after="100" w:afterAutospacing="1" w:line="276" w:lineRule="auto"/>
        <w:jc w:val="both"/>
        <w:rPr>
          <w:rFonts w:ascii="Times New Roman" w:hAnsi="Times New Roman" w:cs="Times New Roman"/>
          <w:iCs/>
          <w:sz w:val="24"/>
          <w:szCs w:val="24"/>
        </w:rPr>
      </w:pPr>
    </w:p>
    <w:p w14:paraId="06A8CBCC" w14:textId="77777777" w:rsidR="00DB5283" w:rsidRPr="007A5310" w:rsidRDefault="00DB5283">
      <w:pPr>
        <w:pStyle w:val="Titre1"/>
        <w:spacing w:before="0" w:after="0"/>
        <w:rPr>
          <w:lang w:val="fr-FR"/>
        </w:rPr>
      </w:pPr>
      <w:bookmarkStart w:id="101" w:name="_Toc85466989"/>
      <w:bookmarkStart w:id="102" w:name="_Hlk85466782"/>
      <w:bookmarkEnd w:id="100"/>
    </w:p>
    <w:p w14:paraId="3555D939" w14:textId="77777777" w:rsidR="00DB5283" w:rsidRPr="007A5310" w:rsidRDefault="00261A73">
      <w:pPr>
        <w:pStyle w:val="Titre1"/>
        <w:rPr>
          <w:i/>
          <w:color w:val="auto"/>
          <w:sz w:val="24"/>
          <w:szCs w:val="24"/>
          <w:lang w:val="fr-FR"/>
        </w:rPr>
      </w:pPr>
      <w:bookmarkStart w:id="103" w:name="_Toc181859294"/>
      <w:r w:rsidRPr="007A5310">
        <w:rPr>
          <w:i/>
          <w:sz w:val="24"/>
          <w:szCs w:val="24"/>
          <w:lang w:val="fr-FR"/>
        </w:rPr>
        <w:t>Conclusion</w:t>
      </w:r>
      <w:bookmarkEnd w:id="101"/>
      <w:bookmarkEnd w:id="103"/>
      <w:r w:rsidRPr="007A5310">
        <w:rPr>
          <w:i/>
          <w:sz w:val="24"/>
          <w:szCs w:val="24"/>
          <w:lang w:val="fr-FR"/>
        </w:rPr>
        <w:t xml:space="preserve"> </w:t>
      </w:r>
    </w:p>
    <w:p w14:paraId="397B2A69" w14:textId="77777777" w:rsidR="00DB5283" w:rsidRPr="007A5310" w:rsidRDefault="00261A73">
      <w:pPr>
        <w:spacing w:line="276" w:lineRule="auto"/>
        <w:ind w:right="202"/>
        <w:jc w:val="both"/>
        <w:rPr>
          <w:rFonts w:ascii="Times New Roman" w:hAnsi="Times New Roman" w:cs="Times New Roman"/>
          <w:sz w:val="24"/>
          <w:szCs w:val="24"/>
        </w:rPr>
      </w:pPr>
      <w:r w:rsidRPr="007A5310">
        <w:rPr>
          <w:rFonts w:ascii="Times New Roman" w:hAnsi="Times New Roman" w:cs="Times New Roman"/>
          <w:sz w:val="24"/>
          <w:szCs w:val="24"/>
        </w:rPr>
        <w:t>La réduction des risques de catastrophes est de nos jours un défi majeur qui se pose à toutes les nations, car, du fait de la dégradation de l’environnement, de l’urbanisation rapide et non contrôlée, de l’occupation anarchique de l’espace et surtout des changements climatiques, les catastrophes sont devenues récurrentes. Une catastrophe peut, en quelques instants, annihiler les efforts de développement de plusieurs années d’une communauté voire d’une nation. Pour ce faire, toute action de développement qui se veut durable doit prendre en compte la dimension risque de catastrophes.</w:t>
      </w:r>
    </w:p>
    <w:p w14:paraId="4516DBA8" w14:textId="77777777" w:rsidR="00DB5283" w:rsidRPr="007A5310" w:rsidRDefault="00261A73">
      <w:pPr>
        <w:spacing w:line="276" w:lineRule="auto"/>
        <w:ind w:right="202"/>
        <w:jc w:val="both"/>
        <w:rPr>
          <w:rFonts w:ascii="Times New Roman" w:hAnsi="Times New Roman" w:cs="Times New Roman"/>
          <w:sz w:val="24"/>
          <w:szCs w:val="24"/>
        </w:rPr>
      </w:pPr>
      <w:r w:rsidRPr="007A5310">
        <w:rPr>
          <w:rFonts w:ascii="Times New Roman" w:hAnsi="Times New Roman" w:cs="Times New Roman"/>
          <w:sz w:val="24"/>
          <w:szCs w:val="24"/>
        </w:rPr>
        <w:t>La mise en œuvre du présent plan, outil de planification des actions de réduction des risques de catastrophes au niveau local, contribuera à accroître la résilience des populations de la commune Lacs 3 face aux principaux aléas identifiés. L’arrimage du plan d’action local de réduction des risques de catastrophes au Plan de développement communal (PDC) est un gage de mobilisation de ressources pour sa mise en œuvre.</w:t>
      </w:r>
    </w:p>
    <w:bookmarkEnd w:id="102"/>
    <w:p w14:paraId="18F589E2" w14:textId="77777777" w:rsidR="00DB5283" w:rsidRPr="007A5310" w:rsidRDefault="00DB5283">
      <w:pPr>
        <w:spacing w:after="0"/>
        <w:jc w:val="both"/>
        <w:rPr>
          <w:rFonts w:ascii="Times New Roman" w:hAnsi="Times New Roman" w:cs="Times New Roman"/>
          <w:sz w:val="24"/>
          <w:szCs w:val="24"/>
        </w:rPr>
      </w:pPr>
    </w:p>
    <w:p w14:paraId="1EB77261" w14:textId="77777777" w:rsidR="00DB5283" w:rsidRPr="007A5310" w:rsidRDefault="00DB5283">
      <w:pPr>
        <w:rPr>
          <w:rFonts w:ascii="Times New Roman" w:hAnsi="Times New Roman" w:cs="Times New Roman"/>
          <w:sz w:val="24"/>
          <w:szCs w:val="24"/>
        </w:rPr>
      </w:pPr>
    </w:p>
    <w:p w14:paraId="7EABAD74" w14:textId="77777777" w:rsidR="00DB5283" w:rsidRPr="007A5310" w:rsidRDefault="00DB5283">
      <w:pPr>
        <w:rPr>
          <w:rFonts w:ascii="Times New Roman" w:hAnsi="Times New Roman" w:cs="Times New Roman"/>
          <w:sz w:val="24"/>
          <w:szCs w:val="24"/>
        </w:rPr>
      </w:pPr>
    </w:p>
    <w:p w14:paraId="1B2A4084" w14:textId="77777777" w:rsidR="00DB5283" w:rsidRPr="007A5310" w:rsidRDefault="00DB5283">
      <w:pPr>
        <w:rPr>
          <w:rFonts w:ascii="Times New Roman" w:hAnsi="Times New Roman" w:cs="Times New Roman"/>
          <w:sz w:val="24"/>
          <w:szCs w:val="24"/>
        </w:rPr>
      </w:pPr>
    </w:p>
    <w:p w14:paraId="3EF9C7B8" w14:textId="77777777" w:rsidR="00DB5283" w:rsidRPr="007A5310" w:rsidRDefault="00DB5283">
      <w:pPr>
        <w:rPr>
          <w:rFonts w:ascii="Times New Roman" w:hAnsi="Times New Roman" w:cs="Times New Roman"/>
          <w:sz w:val="24"/>
          <w:szCs w:val="24"/>
        </w:rPr>
      </w:pPr>
    </w:p>
    <w:p w14:paraId="0F6FA76D" w14:textId="77777777" w:rsidR="00DB5283" w:rsidRPr="007A5310" w:rsidRDefault="00DB5283">
      <w:pPr>
        <w:rPr>
          <w:rFonts w:ascii="Times New Roman" w:hAnsi="Times New Roman" w:cs="Times New Roman"/>
          <w:sz w:val="24"/>
          <w:szCs w:val="24"/>
        </w:rPr>
      </w:pPr>
    </w:p>
    <w:p w14:paraId="410882A8" w14:textId="77777777" w:rsidR="006D008C" w:rsidRPr="007A5310" w:rsidRDefault="006D008C">
      <w:pPr>
        <w:rPr>
          <w:rFonts w:ascii="Times New Roman" w:hAnsi="Times New Roman" w:cs="Times New Roman"/>
          <w:sz w:val="24"/>
          <w:szCs w:val="24"/>
        </w:rPr>
        <w:sectPr w:rsidR="006D008C" w:rsidRPr="007A5310">
          <w:pgSz w:w="11906" w:h="16838"/>
          <w:pgMar w:top="1417" w:right="1417" w:bottom="1417" w:left="1417" w:header="708" w:footer="708" w:gutter="0"/>
          <w:cols w:space="708"/>
          <w:docGrid w:linePitch="360"/>
        </w:sectPr>
      </w:pPr>
    </w:p>
    <w:p w14:paraId="6C093600" w14:textId="77777777" w:rsidR="00DB5283" w:rsidRPr="007A5310" w:rsidRDefault="00DB5283">
      <w:pPr>
        <w:rPr>
          <w:rFonts w:ascii="Times New Roman" w:hAnsi="Times New Roman" w:cs="Times New Roman"/>
          <w:sz w:val="24"/>
          <w:szCs w:val="24"/>
        </w:rPr>
      </w:pPr>
    </w:p>
    <w:p w14:paraId="4DC3D32D" w14:textId="77777777" w:rsidR="00DB5283" w:rsidRPr="007A5310" w:rsidRDefault="00261A73">
      <w:pPr>
        <w:rPr>
          <w:rFonts w:ascii="Times New Roman" w:hAnsi="Times New Roman" w:cs="Times New Roman"/>
        </w:rPr>
      </w:pPr>
      <w:bookmarkStart w:id="104" w:name="_Hlk105833500"/>
      <w:r w:rsidRPr="007A5310">
        <w:rPr>
          <w:rFonts w:ascii="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0FA96718" wp14:editId="70E4AA87">
                <wp:simplePos x="0" y="0"/>
                <wp:positionH relativeFrom="column">
                  <wp:posOffset>-229870</wp:posOffset>
                </wp:positionH>
                <wp:positionV relativeFrom="paragraph">
                  <wp:posOffset>4554220</wp:posOffset>
                </wp:positionV>
                <wp:extent cx="6347460" cy="3753485"/>
                <wp:effectExtent l="0" t="0" r="0" b="9525"/>
                <wp:wrapNone/>
                <wp:docPr id="21" name="Zone de texte 21"/>
                <wp:cNvGraphicFramePr/>
                <a:graphic xmlns:a="http://schemas.openxmlformats.org/drawingml/2006/main">
                  <a:graphicData uri="http://schemas.microsoft.com/office/word/2010/wordprocessingShape">
                    <wps:wsp>
                      <wps:cNvSpPr txBox="1"/>
                      <wps:spPr>
                        <a:xfrm>
                          <a:off x="0" y="0"/>
                          <a:ext cx="6347637" cy="3753293"/>
                        </a:xfrm>
                        <a:prstGeom prst="rect">
                          <a:avLst/>
                        </a:prstGeom>
                        <a:solidFill>
                          <a:schemeClr val="lt1"/>
                        </a:solidFill>
                        <a:ln w="6350">
                          <a:noFill/>
                        </a:ln>
                      </wps:spPr>
                      <wps:txbx>
                        <w:txbxContent>
                          <w:p w14:paraId="3A5F5DD0" w14:textId="77777777" w:rsidR="00DB5283" w:rsidRPr="007A5310" w:rsidRDefault="00DB5283">
                            <w:pPr>
                              <w:jc w:val="center"/>
                              <w:rPr>
                                <w:rFonts w:ascii="Garamond" w:hAnsi="Garamond"/>
                                <w:sz w:val="20"/>
                              </w:rPr>
                            </w:pPr>
                          </w:p>
                          <w:p w14:paraId="779ED5BE" w14:textId="77777777" w:rsidR="00DB5283" w:rsidRPr="007A5310" w:rsidRDefault="00DB5283">
                            <w:pPr>
                              <w:jc w:val="center"/>
                              <w:rPr>
                                <w:rFonts w:ascii="Garamond" w:hAnsi="Garamond"/>
                                <w:sz w:val="20"/>
                              </w:rPr>
                            </w:pPr>
                          </w:p>
                          <w:p w14:paraId="237ACA6B"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48 rue 225 AGP, Avenue de la Chance</w:t>
                            </w:r>
                          </w:p>
                          <w:p w14:paraId="38B43008"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22 51 02 05</w:t>
                            </w:r>
                          </w:p>
                          <w:p w14:paraId="73A36F7B"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05 Boite Postale 463 Lomé-Togo</w:t>
                            </w:r>
                          </w:p>
                          <w:p w14:paraId="5FF8B3F3" w14:textId="77777777" w:rsidR="00DB5283" w:rsidRPr="007A5310" w:rsidRDefault="00DB5283">
                            <w:pPr>
                              <w:jc w:val="center"/>
                              <w:rPr>
                                <w:rFonts w:ascii="Times New Roman" w:hAnsi="Times New Roman" w:cs="Times New Roman"/>
                                <w:i/>
                                <w:iCs/>
                                <w:sz w:val="28"/>
                                <w:szCs w:val="28"/>
                              </w:rPr>
                            </w:pPr>
                            <w:hyperlink r:id="rId21" w:tgtFrame="_blank" w:history="1">
                              <w:r w:rsidRPr="007A5310">
                                <w:rPr>
                                  <w:rFonts w:ascii="Times New Roman" w:hAnsi="Times New Roman" w:cs="Times New Roman"/>
                                  <w:i/>
                                  <w:iCs/>
                                  <w:sz w:val="28"/>
                                  <w:szCs w:val="28"/>
                                </w:rPr>
                                <w:t>anpctogo@anpctogo.tg</w:t>
                              </w:r>
                            </w:hyperlink>
                          </w:p>
                          <w:p w14:paraId="631C4B44" w14:textId="77777777" w:rsidR="00DB5283" w:rsidRPr="00204561" w:rsidRDefault="00DB5283">
                            <w:pPr>
                              <w:jc w:val="center"/>
                              <w:rPr>
                                <w:rFonts w:ascii="Times New Roman" w:hAnsi="Times New Roman" w:cs="Times New Roman"/>
                                <w:i/>
                                <w:iCs/>
                                <w:color w:val="44546A" w:themeColor="text2"/>
                                <w:sz w:val="28"/>
                                <w:szCs w:val="28"/>
                                <w:lang w:val="de-AT"/>
                              </w:rPr>
                            </w:pPr>
                            <w:hyperlink r:id="rId22" w:history="1">
                              <w:r w:rsidRPr="00204561">
                                <w:rPr>
                                  <w:rStyle w:val="Lienhypertexte"/>
                                  <w:rFonts w:ascii="Times New Roman" w:hAnsi="Times New Roman" w:cs="Times New Roman"/>
                                  <w:i/>
                                  <w:iCs/>
                                  <w:sz w:val="28"/>
                                  <w:szCs w:val="28"/>
                                  <w:lang w:val="de-AT"/>
                                </w:rPr>
                                <w:t>www.anpctogo.tg</w:t>
                              </w:r>
                            </w:hyperlink>
                          </w:p>
                          <w:p w14:paraId="4F804F50" w14:textId="77777777" w:rsidR="00DB5283" w:rsidRPr="00204561" w:rsidRDefault="00DB5283">
                            <w:pPr>
                              <w:rPr>
                                <w:rFonts w:cstheme="minorHAnsi"/>
                                <w:lang w:val="de-AT"/>
                              </w:rPr>
                            </w:pPr>
                          </w:p>
                          <w:p w14:paraId="086F8137" w14:textId="77777777" w:rsidR="00DB5283" w:rsidRPr="00204561" w:rsidRDefault="00261A73">
                            <w:pPr>
                              <w:rPr>
                                <w:rFonts w:cstheme="minorHAnsi"/>
                                <w:lang w:val="de-AT"/>
                              </w:rPr>
                            </w:pPr>
                            <w:r w:rsidRPr="00204561">
                              <w:rPr>
                                <w:rFonts w:cstheme="minorHAnsi"/>
                                <w:lang w:val="de-AT"/>
                              </w:rPr>
                              <w:t>.</w:t>
                            </w:r>
                          </w:p>
                          <w:p w14:paraId="38BCC398" w14:textId="42CE85E1" w:rsidR="00DB5283" w:rsidRPr="00204561" w:rsidRDefault="00261A73">
                            <w:pPr>
                              <w:jc w:val="center"/>
                              <w:rPr>
                                <w:lang w:val="de-AT"/>
                              </w:rPr>
                            </w:pPr>
                            <w:r w:rsidRPr="00204561">
                              <w:rPr>
                                <w:rFonts w:cstheme="minorHAnsi"/>
                                <w:lang w:val="de-AT"/>
                              </w:rPr>
                              <w:t>©C</w:t>
                            </w:r>
                            <w:r w:rsidRPr="00204561">
                              <w:rPr>
                                <w:lang w:val="de-AT"/>
                              </w:rPr>
                              <w:t>opyright ANPC 202</w:t>
                            </w:r>
                            <w:r w:rsidR="006D008C" w:rsidRPr="00204561">
                              <w:rPr>
                                <w:lang w:val="de-AT"/>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FA96718" id="Zone de texte 21" o:spid="_x0000_s1031" type="#_x0000_t202" style="position:absolute;margin-left:-18.1pt;margin-top:358.6pt;width:499.8pt;height:295.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" fillcolor="white [3201]" stroked="f" strokeweight=".5pt">
                <v:textbox>
                  <w:txbxContent>
                    <w:p w14:paraId="3A5F5DD0" w14:textId="77777777" w:rsidR="00DB5283" w:rsidRPr="007A5310" w:rsidRDefault="00DB5283">
                      <w:pPr>
                        <w:jc w:val="center"/>
                        <w:rPr>
                          <w:rFonts w:ascii="Garamond" w:hAnsi="Garamond"/>
                          <w:sz w:val="20"/>
                        </w:rPr>
                      </w:pPr>
                    </w:p>
                    <w:p w14:paraId="779ED5BE" w14:textId="77777777" w:rsidR="00DB5283" w:rsidRPr="007A5310" w:rsidRDefault="00DB5283">
                      <w:pPr>
                        <w:jc w:val="center"/>
                        <w:rPr>
                          <w:rFonts w:ascii="Garamond" w:hAnsi="Garamond"/>
                          <w:sz w:val="20"/>
                        </w:rPr>
                      </w:pPr>
                    </w:p>
                    <w:p w14:paraId="237ACA6B"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48 rue 225 AGP, Avenue de la Chance</w:t>
                      </w:r>
                    </w:p>
                    <w:p w14:paraId="38B43008"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22 51 02 05</w:t>
                      </w:r>
                    </w:p>
                    <w:p w14:paraId="73A36F7B" w14:textId="77777777" w:rsidR="00DB5283" w:rsidRPr="007A5310" w:rsidRDefault="00261A73">
                      <w:pPr>
                        <w:jc w:val="center"/>
                        <w:rPr>
                          <w:rFonts w:ascii="Times New Roman" w:hAnsi="Times New Roman" w:cs="Times New Roman"/>
                          <w:i/>
                          <w:iCs/>
                          <w:sz w:val="28"/>
                          <w:szCs w:val="28"/>
                        </w:rPr>
                      </w:pPr>
                      <w:r w:rsidRPr="007A5310">
                        <w:rPr>
                          <w:rFonts w:ascii="Times New Roman" w:hAnsi="Times New Roman" w:cs="Times New Roman"/>
                          <w:i/>
                          <w:iCs/>
                          <w:sz w:val="28"/>
                          <w:szCs w:val="28"/>
                        </w:rPr>
                        <w:t>05 Boite Postale 463 Lomé-Togo</w:t>
                      </w:r>
                    </w:p>
                    <w:p w14:paraId="5FF8B3F3" w14:textId="77777777" w:rsidR="00DB5283" w:rsidRPr="007A5310" w:rsidRDefault="00DB5283">
                      <w:pPr>
                        <w:jc w:val="center"/>
                        <w:rPr>
                          <w:rFonts w:ascii="Times New Roman" w:hAnsi="Times New Roman" w:cs="Times New Roman"/>
                          <w:i/>
                          <w:iCs/>
                          <w:sz w:val="28"/>
                          <w:szCs w:val="28"/>
                        </w:rPr>
                      </w:pPr>
                      <w:hyperlink r:id="rId23" w:tgtFrame="_blank" w:history="1">
                        <w:r w:rsidRPr="007A5310">
                          <w:rPr>
                            <w:rFonts w:ascii="Times New Roman" w:hAnsi="Times New Roman" w:cs="Times New Roman"/>
                            <w:i/>
                            <w:iCs/>
                            <w:sz w:val="28"/>
                            <w:szCs w:val="28"/>
                          </w:rPr>
                          <w:t>anpctogo@anpctogo.tg</w:t>
                        </w:r>
                      </w:hyperlink>
                    </w:p>
                    <w:p w14:paraId="631C4B44" w14:textId="77777777" w:rsidR="00DB5283" w:rsidRPr="00204561" w:rsidRDefault="00DB5283">
                      <w:pPr>
                        <w:jc w:val="center"/>
                        <w:rPr>
                          <w:rFonts w:ascii="Times New Roman" w:hAnsi="Times New Roman" w:cs="Times New Roman"/>
                          <w:i/>
                          <w:iCs/>
                          <w:color w:val="44546A" w:themeColor="text2"/>
                          <w:sz w:val="28"/>
                          <w:szCs w:val="28"/>
                          <w:lang w:val="de-AT"/>
                        </w:rPr>
                      </w:pPr>
                      <w:hyperlink r:id="rId24" w:history="1">
                        <w:r w:rsidRPr="00204561">
                          <w:rPr>
                            <w:rStyle w:val="Lienhypertexte"/>
                            <w:rFonts w:ascii="Times New Roman" w:hAnsi="Times New Roman" w:cs="Times New Roman"/>
                            <w:i/>
                            <w:iCs/>
                            <w:sz w:val="28"/>
                            <w:szCs w:val="28"/>
                            <w:lang w:val="de-AT"/>
                          </w:rPr>
                          <w:t>www.anpctogo.tg</w:t>
                        </w:r>
                      </w:hyperlink>
                    </w:p>
                    <w:p w14:paraId="4F804F50" w14:textId="77777777" w:rsidR="00DB5283" w:rsidRPr="00204561" w:rsidRDefault="00DB5283">
                      <w:pPr>
                        <w:rPr>
                          <w:rFonts w:cstheme="minorHAnsi"/>
                          <w:lang w:val="de-AT"/>
                        </w:rPr>
                      </w:pPr>
                    </w:p>
                    <w:p w14:paraId="086F8137" w14:textId="77777777" w:rsidR="00DB5283" w:rsidRPr="00204561" w:rsidRDefault="00261A73">
                      <w:pPr>
                        <w:rPr>
                          <w:rFonts w:cstheme="minorHAnsi"/>
                          <w:lang w:val="de-AT"/>
                        </w:rPr>
                      </w:pPr>
                      <w:r w:rsidRPr="00204561">
                        <w:rPr>
                          <w:rFonts w:cstheme="minorHAnsi"/>
                          <w:lang w:val="de-AT"/>
                        </w:rPr>
                        <w:t>.</w:t>
                      </w:r>
                    </w:p>
                    <w:p w14:paraId="38BCC398" w14:textId="42CE85E1" w:rsidR="00DB5283" w:rsidRPr="00204561" w:rsidRDefault="00261A73">
                      <w:pPr>
                        <w:jc w:val="center"/>
                        <w:rPr>
                          <w:lang w:val="de-AT"/>
                        </w:rPr>
                      </w:pPr>
                      <w:r w:rsidRPr="00204561">
                        <w:rPr>
                          <w:rFonts w:cstheme="minorHAnsi"/>
                          <w:lang w:val="de-AT"/>
                        </w:rPr>
                        <w:t>©C</w:t>
                      </w:r>
                      <w:r w:rsidRPr="00204561">
                        <w:rPr>
                          <w:lang w:val="de-AT"/>
                        </w:rPr>
                        <w:t>opyright ANPC 202</w:t>
                      </w:r>
                      <w:r w:rsidR="006D008C" w:rsidRPr="00204561">
                        <w:rPr>
                          <w:lang w:val="de-AT"/>
                        </w:rPr>
                        <w:t>4</w:t>
                      </w:r>
                    </w:p>
                  </w:txbxContent>
                </v:textbox>
              </v:shape>
            </w:pict>
          </mc:Fallback>
        </mc:AlternateContent>
      </w:r>
      <w:r w:rsidRPr="007A5310">
        <w:rPr>
          <w:rFonts w:ascii="Times New Roman" w:hAnsi="Times New Roman" w:cs="Times New Roman"/>
          <w:noProof/>
          <w:lang w:eastAsia="fr-FR"/>
        </w:rPr>
        <w:drawing>
          <wp:anchor distT="0" distB="0" distL="114300" distR="114300" simplePos="0" relativeHeight="251665408" behindDoc="0" locked="0" layoutInCell="1" allowOverlap="1" wp14:anchorId="0F6F00B2" wp14:editId="307A65B0">
            <wp:simplePos x="0" y="0"/>
            <wp:positionH relativeFrom="column">
              <wp:posOffset>1066800</wp:posOffset>
            </wp:positionH>
            <wp:positionV relativeFrom="paragraph">
              <wp:posOffset>492760</wp:posOffset>
            </wp:positionV>
            <wp:extent cx="3599180" cy="3599180"/>
            <wp:effectExtent l="0" t="0" r="1270" b="1270"/>
            <wp:wrapThrough wrapText="bothSides">
              <wp:wrapPolygon edited="0">
                <wp:start x="0" y="0"/>
                <wp:lineTo x="0" y="21493"/>
                <wp:lineTo x="21493" y="21493"/>
                <wp:lineTo x="21493" y="0"/>
                <wp:lineTo x="0" y="0"/>
              </wp:wrapPolygon>
            </wp:wrapThrough>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599180" cy="3599180"/>
                    </a:xfrm>
                    <a:prstGeom prst="rect">
                      <a:avLst/>
                    </a:prstGeom>
                  </pic:spPr>
                </pic:pic>
              </a:graphicData>
            </a:graphic>
          </wp:anchor>
        </w:drawing>
      </w:r>
      <w:bookmarkEnd w:id="104"/>
    </w:p>
    <w:p w14:paraId="6C893D50" w14:textId="254CB28A" w:rsidR="00DB5283" w:rsidRPr="007A5310" w:rsidRDefault="00DB5283">
      <w:pPr>
        <w:ind w:firstLine="708"/>
        <w:rPr>
          <w:rFonts w:ascii="Times New Roman" w:hAnsi="Times New Roman" w:cs="Times New Roman"/>
          <w:sz w:val="24"/>
          <w:szCs w:val="24"/>
        </w:rPr>
      </w:pPr>
    </w:p>
    <w:p w14:paraId="68020957" w14:textId="77777777" w:rsidR="00DB5283" w:rsidRPr="007A5310" w:rsidRDefault="00DB5283"/>
    <w:p w14:paraId="312D425F" w14:textId="77777777" w:rsidR="00DB5283" w:rsidRPr="007A5310" w:rsidRDefault="00DB5283"/>
    <w:p w14:paraId="30580257" w14:textId="77777777" w:rsidR="00DB5283" w:rsidRPr="007A5310" w:rsidRDefault="00DB5283"/>
    <w:p w14:paraId="3B5E968D" w14:textId="0A6A0C83" w:rsidR="00DB5283" w:rsidRDefault="00B908ED">
      <w:r w:rsidRPr="007A5310">
        <w:rPr>
          <w:rFonts w:ascii="Times New Roman" w:hAnsi="Times New Roman" w:cs="Times New Roman"/>
          <w:noProof/>
          <w:lang w:eastAsia="fr-FR"/>
        </w:rPr>
        <mc:AlternateContent>
          <mc:Choice Requires="wpg">
            <w:drawing>
              <wp:anchor distT="0" distB="0" distL="114300" distR="114300" simplePos="0" relativeHeight="251664384" behindDoc="0" locked="0" layoutInCell="1" allowOverlap="1" wp14:anchorId="629BCD2E" wp14:editId="295DD67A">
                <wp:simplePos x="0" y="0"/>
                <wp:positionH relativeFrom="column">
                  <wp:posOffset>-893874</wp:posOffset>
                </wp:positionH>
                <wp:positionV relativeFrom="paragraph">
                  <wp:posOffset>6936893</wp:posOffset>
                </wp:positionV>
                <wp:extent cx="7540625" cy="1163955"/>
                <wp:effectExtent l="0" t="19050" r="22225" b="17780"/>
                <wp:wrapNone/>
                <wp:docPr id="19" name="Groupe 19"/>
                <wp:cNvGraphicFramePr/>
                <a:graphic xmlns:a="http://schemas.openxmlformats.org/drawingml/2006/main">
                  <a:graphicData uri="http://schemas.microsoft.com/office/word/2010/wordprocessingGroup">
                    <wpg:wgp>
                      <wpg:cNvGrpSpPr/>
                      <wpg:grpSpPr>
                        <a:xfrm>
                          <a:off x="0" y="0"/>
                          <a:ext cx="7540625" cy="1163955"/>
                          <a:chOff x="0" y="0"/>
                          <a:chExt cx="7540831" cy="1163781"/>
                        </a:xfrm>
                      </wpg:grpSpPr>
                      <wps:wsp>
                        <wps:cNvPr id="17" name="Rectangle 17"/>
                        <wps:cNvSpPr/>
                        <wps:spPr>
                          <a:xfrm>
                            <a:off x="0" y="0"/>
                            <a:ext cx="7540831" cy="1163781"/>
                          </a:xfrm>
                          <a:prstGeom prst="rect">
                            <a:avLst/>
                          </a:prstGeom>
                          <a:solidFill>
                            <a:srgbClr val="F16517"/>
                          </a:solidFill>
                          <a:ln>
                            <a:solidFill>
                              <a:srgbClr val="F1651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 name="Triangle isocèle 18"/>
                        <wps:cNvSpPr/>
                        <wps:spPr>
                          <a:xfrm>
                            <a:off x="3230082" y="8418"/>
                            <a:ext cx="1519811" cy="1154902"/>
                          </a:xfrm>
                          <a:prstGeom prst="triangle">
                            <a:avLst/>
                          </a:prstGeom>
                          <a:solidFill>
                            <a:srgbClr val="18287A"/>
                          </a:solidFill>
                          <a:ln>
                            <a:solidFill>
                              <a:srgbClr val="18287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D8B00B6" id="Groupe 19" o:spid="_x0000_s1026" style="position:absolute;margin-left:-70.4pt;margin-top:546.2pt;width:593.75pt;height:91.65pt;z-index:251664384" coordsize="75408,11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">
                <v:rect id="Rectangle 17" o:spid="_x0000_s1027" style="position:absolute;width:75408;height:11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" fillcolor="#f16517" strokecolor="#f16517"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8" o:spid="_x0000_s1028" type="#_x0000_t5" style="position:absolute;left:32300;top:84;width:15198;height:1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" fillcolor="#18287a" strokecolor="#18287a" strokeweight="1pt"/>
              </v:group>
            </w:pict>
          </mc:Fallback>
        </mc:AlternateContent>
      </w:r>
    </w:p>
    <w:sectPr w:rsidR="00DB52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090F" w14:textId="77777777" w:rsidR="00506358" w:rsidRPr="007A5310" w:rsidRDefault="00506358">
      <w:pPr>
        <w:spacing w:line="240" w:lineRule="auto"/>
      </w:pPr>
      <w:r w:rsidRPr="007A5310">
        <w:separator/>
      </w:r>
    </w:p>
  </w:endnote>
  <w:endnote w:type="continuationSeparator" w:id="0">
    <w:p w14:paraId="469CA9DC" w14:textId="77777777" w:rsidR="00506358" w:rsidRPr="007A5310" w:rsidRDefault="00506358">
      <w:pPr>
        <w:spacing w:line="240" w:lineRule="auto"/>
      </w:pPr>
      <w:r w:rsidRPr="007A5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95838944"/>
  <w:bookmarkStart w:id="8" w:name="_Hlk95834894"/>
  <w:bookmarkStart w:id="9" w:name="_Hlk95834997"/>
  <w:bookmarkStart w:id="10" w:name="_Hlk95835162"/>
  <w:bookmarkStart w:id="11" w:name="_Hlk95834996"/>
  <w:bookmarkStart w:id="12" w:name="_Hlk95835163"/>
  <w:bookmarkStart w:id="13" w:name="_Hlk95838943"/>
  <w:bookmarkStart w:id="14" w:name="_Hlk95834963"/>
  <w:bookmarkStart w:id="15" w:name="_Hlk95834893"/>
  <w:bookmarkStart w:id="16" w:name="_Hlk95834964"/>
  <w:bookmarkStart w:id="17" w:name="_Hlk95898660"/>
  <w:bookmarkStart w:id="18" w:name="_Hlk95914521"/>
  <w:bookmarkStart w:id="19" w:name="_Hlk95898661"/>
  <w:bookmarkStart w:id="20" w:name="_Hlk95914522"/>
  <w:p w14:paraId="5C4483D2" w14:textId="4991E46B" w:rsidR="00DB5283" w:rsidRPr="007A5310" w:rsidRDefault="00261A73">
    <w:pPr>
      <w:pStyle w:val="Pieddepage"/>
      <w:tabs>
        <w:tab w:val="clear" w:pos="4536"/>
        <w:tab w:val="clear" w:pos="9072"/>
        <w:tab w:val="left" w:pos="5880"/>
      </w:tabs>
    </w:pPr>
    <w:r w:rsidRPr="007A5310">
      <w:rPr>
        <w:noProof/>
        <w:lang w:eastAsia="fr-FR"/>
      </w:rPr>
      <mc:AlternateContent>
        <mc:Choice Requires="wps">
          <w:drawing>
            <wp:anchor distT="0" distB="0" distL="114300" distR="114300" simplePos="0" relativeHeight="251663360" behindDoc="0" locked="0" layoutInCell="1" allowOverlap="1" wp14:anchorId="57B18071" wp14:editId="4F9955C7">
              <wp:simplePos x="0" y="0"/>
              <wp:positionH relativeFrom="column">
                <wp:posOffset>16510</wp:posOffset>
              </wp:positionH>
              <wp:positionV relativeFrom="paragraph">
                <wp:posOffset>-99695</wp:posOffset>
              </wp:positionV>
              <wp:extent cx="5924550" cy="18415"/>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592455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3pt;margin-top:-7.85pt;height:1.45pt;width:466.5pt;mso-wrap-distance-bottom:0pt;mso-wrap-distance-left:9pt;mso-wrap-distance-right:9pt;mso-wrap-distance-top:0pt;z-index:251663360;v-text-anchor:middle;mso-width-relative:page;mso-height-relative:page;" fillcolor="#000000 [3213]" filled="t" stroked="f" coordsize="21600,21600" o:gfxdata="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zPR0jW&#10;AAAACQEAAA8AAAAAAAAAAQAgAAAAIgAAAGRycy9kb3ducmV2LnhtbFBLAQIUABQAAAAIAIdO4kAH&#10;fqE7WwIAAM0EAAAOAAAAAAAAAAEAIAAAACUBAABkcnMvZTJvRG9jLnhtbFBLBQYAAAAABgAGAFkB&#10;AADyBQAAAAA=&#10;">
              <v:fill on="t" focussize="0,0"/>
              <v:stroke on="f" weight="1pt" miterlimit="8" joinstyle="miter"/>
              <v:imagedata o:title=""/>
              <o:lock v:ext="edit" aspectratio="f"/>
              <w10:wrap type="square"/>
            </v:rect>
          </w:pict>
        </mc:Fallback>
      </mc:AlternateContent>
    </w:r>
    <w:r w:rsidRPr="007A5310">
      <w:rPr>
        <w:noProof/>
        <w:lang w:eastAsia="fr-FR"/>
      </w:rPr>
      <mc:AlternateContent>
        <mc:Choice Requires="wps">
          <w:drawing>
            <wp:anchor distT="0" distB="0" distL="0" distR="0" simplePos="0" relativeHeight="251661312" behindDoc="0" locked="0" layoutInCell="1" allowOverlap="1" wp14:anchorId="487C8E41" wp14:editId="6D6A411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2060"/>
                      </a:solidFill>
                      <a:ln>
                        <a:noFill/>
                      </a:ln>
                    </wps:spPr>
                    <wps:txbx>
                      <w:txbxContent>
                        <w:p w14:paraId="491EDF81" w14:textId="77777777" w:rsidR="00DB5283" w:rsidRPr="007A5310" w:rsidRDefault="00261A73">
                          <w:pPr>
                            <w:jc w:val="right"/>
                            <w:rPr>
                              <w:color w:val="FFFFFF" w:themeColor="background1"/>
                              <w:sz w:val="28"/>
                              <w:szCs w:val="28"/>
                            </w:rPr>
                          </w:pPr>
                          <w:r w:rsidRPr="007A5310">
                            <w:rPr>
                              <w:color w:val="FFFFFF" w:themeColor="background1"/>
                              <w:sz w:val="28"/>
                              <w:szCs w:val="28"/>
                            </w:rPr>
                            <w:fldChar w:fldCharType="begin"/>
                          </w:r>
                          <w:r w:rsidRPr="007A5310">
                            <w:rPr>
                              <w:color w:val="FFFFFF" w:themeColor="background1"/>
                              <w:sz w:val="28"/>
                              <w:szCs w:val="28"/>
                            </w:rPr>
                            <w:instrText>PAGE   \* MERGEFORMAT</w:instrText>
                          </w:r>
                          <w:r w:rsidRPr="007A5310">
                            <w:rPr>
                              <w:color w:val="FFFFFF" w:themeColor="background1"/>
                              <w:sz w:val="28"/>
                              <w:szCs w:val="28"/>
                            </w:rPr>
                            <w:fldChar w:fldCharType="separate"/>
                          </w:r>
                          <w:r w:rsidRPr="007A5310">
                            <w:rPr>
                              <w:color w:val="FFFFFF" w:themeColor="background1"/>
                              <w:sz w:val="28"/>
                              <w:szCs w:val="28"/>
                            </w:rPr>
                            <w:t>22</w:t>
                          </w:r>
                          <w:r w:rsidRPr="007A5310">
                            <w:rPr>
                              <w:color w:val="FFFFFF" w:themeColor="background1"/>
                              <w:sz w:val="28"/>
                              <w:szCs w:val="28"/>
                            </w:rPr>
                            <w:fldChar w:fldCharType="end"/>
                          </w:r>
                        </w:p>
                      </w:txbxContent>
                    </wps:txbx>
                    <wps:bodyPr rot="0" vert="horz" wrap="square" lIns="91440" tIns="45720" rIns="91440" bIns="45720" anchor="b" anchorCtr="0" upright="1">
                      <a:noAutofit/>
                    </wps:bodyPr>
                  </wps:wsp>
                </a:graphicData>
              </a:graphic>
            </wp:anchor>
          </w:drawing>
        </mc:Choice>
        <mc:Fallback>
          <w:pict>
            <v:rect w14:anchorId="487C8E41" id="Rectangle 8" o:spid="_x0000_s1032" style="position:absolute;margin-left:0;margin-top:0;width:36pt;height:25.2pt;z-index:251661312;visibility:visible;mso-wrap-style:square;mso-top-percent:200;mso-wrap-distance-left:0;mso-wrap-distance-top:0;mso-wrap-distance-right:0;mso-wrap-distance-bottom:0;mso-position-horizontal:left;mso-position-horizontal-relative:right-margin-area;mso-position-vertical-relative:bottom-margin-area;mso-top-percent:2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" fillcolor="#002060" stroked="f">
              <v:textbox>
                <w:txbxContent>
                  <w:p w14:paraId="491EDF81" w14:textId="77777777" w:rsidR="00DB5283" w:rsidRPr="007A5310" w:rsidRDefault="00261A73">
                    <w:pPr>
                      <w:jc w:val="right"/>
                      <w:rPr>
                        <w:color w:val="FFFFFF" w:themeColor="background1"/>
                        <w:sz w:val="28"/>
                        <w:szCs w:val="28"/>
                      </w:rPr>
                    </w:pPr>
                    <w:r w:rsidRPr="007A5310">
                      <w:rPr>
                        <w:color w:val="FFFFFF" w:themeColor="background1"/>
                        <w:sz w:val="28"/>
                        <w:szCs w:val="28"/>
                      </w:rPr>
                      <w:fldChar w:fldCharType="begin"/>
                    </w:r>
                    <w:r w:rsidRPr="007A5310">
                      <w:rPr>
                        <w:color w:val="FFFFFF" w:themeColor="background1"/>
                        <w:sz w:val="28"/>
                        <w:szCs w:val="28"/>
                      </w:rPr>
                      <w:instrText>PAGE   \* MERGEFORMAT</w:instrText>
                    </w:r>
                    <w:r w:rsidRPr="007A5310">
                      <w:rPr>
                        <w:color w:val="FFFFFF" w:themeColor="background1"/>
                        <w:sz w:val="28"/>
                        <w:szCs w:val="28"/>
                      </w:rPr>
                      <w:fldChar w:fldCharType="separate"/>
                    </w:r>
                    <w:r w:rsidRPr="007A5310">
                      <w:rPr>
                        <w:color w:val="FFFFFF" w:themeColor="background1"/>
                        <w:sz w:val="28"/>
                        <w:szCs w:val="28"/>
                      </w:rPr>
                      <w:t>22</w:t>
                    </w:r>
                    <w:r w:rsidRPr="007A5310">
                      <w:rPr>
                        <w:color w:val="FFFFFF" w:themeColor="background1"/>
                        <w:sz w:val="28"/>
                        <w:szCs w:val="28"/>
                      </w:rPr>
                      <w:fldChar w:fldCharType="end"/>
                    </w:r>
                  </w:p>
                </w:txbxContent>
              </v:textbox>
              <w10:wrap type="square" anchorx="margin" anchory="margin"/>
            </v:rect>
          </w:pict>
        </mc:Fallback>
      </mc:AlternateContent>
    </w:r>
    <w:bookmarkEnd w:id="7"/>
    <w:bookmarkEnd w:id="8"/>
    <w:bookmarkEnd w:id="9"/>
    <w:bookmarkEnd w:id="10"/>
    <w:bookmarkEnd w:id="11"/>
    <w:bookmarkEnd w:id="12"/>
    <w:bookmarkEnd w:id="13"/>
    <w:bookmarkEnd w:id="14"/>
    <w:bookmarkEnd w:id="15"/>
    <w:bookmarkEnd w:id="16"/>
    <w:r w:rsidRPr="007A5310">
      <w:tab/>
    </w:r>
    <w:bookmarkEnd w:id="17"/>
    <w:bookmarkEnd w:id="18"/>
    <w:bookmarkEnd w:id="19"/>
    <w:bookmarkEnd w:id="2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6D9A8" w14:textId="5F1CBE44" w:rsidR="00DB5283" w:rsidRPr="007A5310" w:rsidRDefault="00261A73">
    <w:pPr>
      <w:pStyle w:val="Pieddepage"/>
    </w:pPr>
    <w:bookmarkStart w:id="21" w:name="_Hlk95835063"/>
    <w:bookmarkStart w:id="22" w:name="_Hlk95835062"/>
    <w:bookmarkStart w:id="23" w:name="_Hlk95838912"/>
    <w:bookmarkStart w:id="24" w:name="_Hlk95914447"/>
    <w:bookmarkStart w:id="25" w:name="_Hlk95838913"/>
    <w:bookmarkStart w:id="26" w:name="_Hlk95914448"/>
    <w:r w:rsidRPr="007A5310">
      <w:rPr>
        <w:noProof/>
        <w:lang w:eastAsia="fr-FR"/>
      </w:rPr>
      <mc:AlternateContent>
        <mc:Choice Requires="wps">
          <w:drawing>
            <wp:anchor distT="0" distB="0" distL="0" distR="0" simplePos="0" relativeHeight="251659264" behindDoc="0" locked="0" layoutInCell="1" allowOverlap="1" wp14:anchorId="204FAAEE" wp14:editId="2B5D404F">
              <wp:simplePos x="0" y="0"/>
              <wp:positionH relativeFrom="rightMargin">
                <wp:posOffset>-6055995</wp:posOffset>
              </wp:positionH>
              <wp:positionV relativeFrom="bottomMargin">
                <wp:posOffset>179705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206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2CCADE" w14:textId="77777777" w:rsidR="00DB5283" w:rsidRPr="007A5310" w:rsidRDefault="00261A73">
                          <w:pPr>
                            <w:jc w:val="right"/>
                            <w:rPr>
                              <w:color w:val="FFFFFF" w:themeColor="background1"/>
                              <w:sz w:val="28"/>
                              <w:szCs w:val="28"/>
                            </w:rPr>
                          </w:pPr>
                          <w:r w:rsidRPr="007A5310">
                            <w:rPr>
                              <w:color w:val="FFFFFF" w:themeColor="background1"/>
                              <w:sz w:val="28"/>
                              <w:szCs w:val="28"/>
                            </w:rPr>
                            <w:fldChar w:fldCharType="begin"/>
                          </w:r>
                          <w:r w:rsidRPr="007A5310">
                            <w:rPr>
                              <w:color w:val="FFFFFF" w:themeColor="background1"/>
                              <w:sz w:val="28"/>
                              <w:szCs w:val="28"/>
                            </w:rPr>
                            <w:instrText>PAGE   \* MERGEFORMAT</w:instrText>
                          </w:r>
                          <w:r w:rsidRPr="007A5310">
                            <w:rPr>
                              <w:color w:val="FFFFFF" w:themeColor="background1"/>
                              <w:sz w:val="28"/>
                              <w:szCs w:val="28"/>
                            </w:rPr>
                            <w:fldChar w:fldCharType="separate"/>
                          </w:r>
                          <w:r w:rsidRPr="007A5310">
                            <w:rPr>
                              <w:color w:val="FFFFFF" w:themeColor="background1"/>
                              <w:sz w:val="28"/>
                              <w:szCs w:val="28"/>
                            </w:rPr>
                            <w:t>23</w:t>
                          </w:r>
                          <w:r w:rsidRPr="007A5310">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rect w14:anchorId="204FAAEE" id="Rectangle 40" o:spid="_x0000_s1033" style="position:absolute;margin-left:-476.85pt;margin-top:14.15pt;width:36pt;height:25.2pt;z-index:251659264;visibility:visible;mso-wrap-style:square;mso-wrap-distance-left:0;mso-wrap-distance-top:0;mso-wrap-distance-right:0;mso-wrap-distance-bottom:0;mso-position-horizontal:absolute;mso-position-horizontal-relative:right-margin-area;mso-position-vertical:absolute;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" fillcolor="#002060" stroked="f" strokeweight="3pt">
              <v:textbox>
                <w:txbxContent>
                  <w:p w14:paraId="712CCADE" w14:textId="77777777" w:rsidR="00DB5283" w:rsidRPr="007A5310" w:rsidRDefault="00261A73">
                    <w:pPr>
                      <w:jc w:val="right"/>
                      <w:rPr>
                        <w:color w:val="FFFFFF" w:themeColor="background1"/>
                        <w:sz w:val="28"/>
                        <w:szCs w:val="28"/>
                      </w:rPr>
                    </w:pPr>
                    <w:r w:rsidRPr="007A5310">
                      <w:rPr>
                        <w:color w:val="FFFFFF" w:themeColor="background1"/>
                        <w:sz w:val="28"/>
                        <w:szCs w:val="28"/>
                      </w:rPr>
                      <w:fldChar w:fldCharType="begin"/>
                    </w:r>
                    <w:r w:rsidRPr="007A5310">
                      <w:rPr>
                        <w:color w:val="FFFFFF" w:themeColor="background1"/>
                        <w:sz w:val="28"/>
                        <w:szCs w:val="28"/>
                      </w:rPr>
                      <w:instrText>PAGE   \* MERGEFORMAT</w:instrText>
                    </w:r>
                    <w:r w:rsidRPr="007A5310">
                      <w:rPr>
                        <w:color w:val="FFFFFF" w:themeColor="background1"/>
                        <w:sz w:val="28"/>
                        <w:szCs w:val="28"/>
                      </w:rPr>
                      <w:fldChar w:fldCharType="separate"/>
                    </w:r>
                    <w:r w:rsidRPr="007A5310">
                      <w:rPr>
                        <w:color w:val="FFFFFF" w:themeColor="background1"/>
                        <w:sz w:val="28"/>
                        <w:szCs w:val="28"/>
                      </w:rPr>
                      <w:t>23</w:t>
                    </w:r>
                    <w:r w:rsidRPr="007A5310">
                      <w:rPr>
                        <w:color w:val="FFFFFF" w:themeColor="background1"/>
                        <w:sz w:val="28"/>
                        <w:szCs w:val="28"/>
                      </w:rPr>
                      <w:fldChar w:fldCharType="end"/>
                    </w:r>
                  </w:p>
                </w:txbxContent>
              </v:textbox>
              <w10:wrap type="square" anchorx="margin" anchory="margin"/>
            </v:rect>
          </w:pict>
        </mc:Fallback>
      </mc:AlternateContent>
    </w:r>
    <w:r w:rsidRPr="007A5310">
      <w:rPr>
        <w:noProof/>
        <w:lang w:eastAsia="fr-FR"/>
      </w:rPr>
      <mc:AlternateContent>
        <mc:Choice Requires="wpg">
          <w:drawing>
            <wp:anchor distT="0" distB="0" distL="0" distR="0" simplePos="0" relativeHeight="251660288" behindDoc="0" locked="0" layoutInCell="1" allowOverlap="1" wp14:anchorId="3378D3FE" wp14:editId="3D69811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758815" cy="320040"/>
              <wp:effectExtent l="0" t="0" r="0" b="0"/>
              <wp:wrapSquare wrapText="bothSides"/>
              <wp:docPr id="37" name="Groupe 37"/>
              <wp:cNvGraphicFramePr/>
              <a:graphic xmlns:a="http://schemas.openxmlformats.org/drawingml/2006/main">
                <a:graphicData uri="http://schemas.microsoft.com/office/word/2010/wordprocessingGroup">
                  <wpg:wgp>
                    <wpg:cNvGrpSpPr/>
                    <wpg:grpSpPr>
                      <a:xfrm>
                        <a:off x="0" y="0"/>
                        <a:ext cx="575881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ABA41" w14:textId="77777777" w:rsidR="00DB5283" w:rsidRPr="007A5310" w:rsidRDefault="00DB5283">
                            <w:pPr>
                              <w:rPr>
                                <w:color w:val="7F7F7F" w:themeColor="text1" w:themeTint="80"/>
                              </w:rPr>
                            </w:pPr>
                          </w:p>
                          <w:p w14:paraId="6598470C" w14:textId="77777777" w:rsidR="00DB5283" w:rsidRPr="007A5310" w:rsidRDefault="00DB528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noAutofit/>
                      </wps:bodyPr>
                    </wps:wsp>
                  </wpg:wgp>
                </a:graphicData>
              </a:graphic>
              <wp14:sizeRelH relativeFrom="margin">
                <wp14:pctWidth>100000</wp14:pctWidth>
              </wp14:sizeRelH>
              <wp14:sizeRelV relativeFrom="page">
                <wp14:pctHeight>0</wp14:pctHeight>
              </wp14:sizeRelV>
            </wp:anchor>
          </w:drawing>
        </mc:Choice>
        <mc:Fallback>
          <w:pict>
            <v:group w14:anchorId="3378D3FE" id="Groupe 37" o:spid="_x0000_s1034" style="position:absolute;margin-left:402.25pt;margin-top:0;width:453.45pt;height:25.2pt;z-index:251660288;mso-width-percent:1000;mso-top-percent:200;mso-wrap-distance-left:0;mso-wrap-distance-right:0;mso-position-horizontal:right;mso-position-horizontal-relative:margin;mso-position-vertical-relative:bottom-margin-area;mso-width-percent:1000;mso-top-percent:200;mso-width-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">
              <v:rect id="Rectangle 38" o:spid="_x0000_s1035"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Zone de texte 39" o:spid="_x0000_s1036"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B0ABA41" w14:textId="77777777" w:rsidR="00DB5283" w:rsidRPr="007A5310" w:rsidRDefault="00DB5283">
                      <w:pPr>
                        <w:rPr>
                          <w:color w:val="7F7F7F" w:themeColor="text1" w:themeTint="80"/>
                        </w:rPr>
                      </w:pPr>
                    </w:p>
                    <w:p w14:paraId="6598470C" w14:textId="77777777" w:rsidR="00DB5283" w:rsidRPr="007A5310" w:rsidRDefault="00DB5283">
                      <w:pPr>
                        <w:jc w:val="right"/>
                        <w:rPr>
                          <w:color w:val="808080" w:themeColor="background1" w:themeShade="80"/>
                        </w:rPr>
                      </w:pPr>
                    </w:p>
                  </w:txbxContent>
                </v:textbox>
              </v:shape>
              <w10:wrap type="square" anchorx="margin" anchory="margin"/>
            </v:group>
          </w:pict>
        </mc:Fallback>
      </mc:AlternateContent>
    </w:r>
    <w:bookmarkEnd w:id="21"/>
    <w:bookmarkEnd w:id="22"/>
    <w:bookmarkEnd w:id="23"/>
    <w:bookmarkEnd w:id="24"/>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342B4" w14:textId="77777777" w:rsidR="00506358" w:rsidRPr="007A5310" w:rsidRDefault="00506358">
      <w:pPr>
        <w:spacing w:after="0"/>
      </w:pPr>
      <w:r w:rsidRPr="007A5310">
        <w:separator/>
      </w:r>
    </w:p>
  </w:footnote>
  <w:footnote w:type="continuationSeparator" w:id="0">
    <w:p w14:paraId="0FDD8CBB" w14:textId="77777777" w:rsidR="00506358" w:rsidRPr="007A5310" w:rsidRDefault="00506358">
      <w:pPr>
        <w:spacing w:after="0"/>
      </w:pPr>
      <w:r w:rsidRPr="007A5310">
        <w:continuationSeparator/>
      </w:r>
    </w:p>
  </w:footnote>
  <w:footnote w:id="1">
    <w:p w14:paraId="1389B2E3" w14:textId="77777777" w:rsidR="00DB5283" w:rsidRDefault="00261A73">
      <w:pPr>
        <w:pStyle w:val="Notedebasdepage"/>
      </w:pPr>
      <w:r w:rsidRPr="007A5310">
        <w:rPr>
          <w:rStyle w:val="Appelnotedebasdep"/>
        </w:rPr>
        <w:footnoteRef/>
      </w:r>
      <w:r w:rsidRPr="007A5310">
        <w:t xml:space="preserve"> </w:t>
      </w:r>
      <w:r w:rsidRPr="007A5310">
        <w:rPr>
          <w:rFonts w:ascii="Times New Roman" w:hAnsi="Times New Roman" w:cs="Times New Roman"/>
          <w:i/>
          <w:szCs w:val="26"/>
        </w:rPr>
        <w:t>Connaissance des risques passés, actuels et à venir qui permet à l’ensemble des acteurs d’un territoire d’adopter des comportements afin d’anticiper et prévenir.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67FE" w14:textId="5673B12E" w:rsidR="00DB5283" w:rsidRPr="007A5310" w:rsidRDefault="00261A73">
    <w:pPr>
      <w:pBdr>
        <w:bottom w:val="single" w:sz="6" w:space="1" w:color="auto"/>
      </w:pBdr>
      <w:jc w:val="center"/>
      <w:rPr>
        <w:rFonts w:ascii="Avenir Next LT Pro" w:hAnsi="Avenir Next LT Pro" w:cs="Times New Roman"/>
        <w:sz w:val="16"/>
        <w:szCs w:val="16"/>
      </w:rPr>
    </w:pPr>
    <w:bookmarkStart w:id="0" w:name="_Hlk95914541"/>
    <w:r w:rsidRPr="007A5310">
      <w:rPr>
        <w:rFonts w:ascii="Avenir Next LT Pro" w:hAnsi="Avenir Next LT Pro" w:cs="Times New Roman"/>
        <w:sz w:val="16"/>
        <w:szCs w:val="16"/>
      </w:rPr>
      <w:t>PLAN LOCAL DE REDUCTION DES RISQUES DE CATASTROPHES LACS 3 (2025-2029)</w:t>
    </w:r>
  </w:p>
  <w:bookmarkEnd w:id="0"/>
  <w:p w14:paraId="4B3E6D2A" w14:textId="77777777" w:rsidR="00DB5283" w:rsidRPr="007A5310" w:rsidRDefault="00DB52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9908C" w14:textId="1AC00048" w:rsidR="00DB5283" w:rsidRPr="007A5310" w:rsidRDefault="00261A73">
    <w:pPr>
      <w:pBdr>
        <w:bottom w:val="single" w:sz="6" w:space="1" w:color="auto"/>
      </w:pBdr>
      <w:jc w:val="center"/>
      <w:rPr>
        <w:rFonts w:ascii="Avenir Next LT Pro" w:hAnsi="Avenir Next LT Pro" w:cs="Times New Roman"/>
        <w:sz w:val="16"/>
        <w:szCs w:val="16"/>
      </w:rPr>
    </w:pPr>
    <w:bookmarkStart w:id="1" w:name="_Hlk95838867"/>
    <w:bookmarkStart w:id="2" w:name="_Hlk95834524"/>
    <w:bookmarkStart w:id="3" w:name="_Hlk95914365"/>
    <w:bookmarkStart w:id="4" w:name="_Hlk95914364"/>
    <w:bookmarkStart w:id="5" w:name="_Hlk95838868"/>
    <w:bookmarkStart w:id="6" w:name="_Hlk95834523"/>
    <w:r w:rsidRPr="007A5310">
      <w:rPr>
        <w:rFonts w:ascii="Avenir Next LT Pro" w:hAnsi="Avenir Next LT Pro" w:cs="Times New Roman"/>
        <w:sz w:val="16"/>
        <w:szCs w:val="16"/>
      </w:rPr>
      <w:t>PLAN LOCAL DE REDUCTION DES RISQUES DE CATASTROPHES LACS 3 (2025-2029)</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EC7"/>
    <w:multiLevelType w:val="multilevel"/>
    <w:tmpl w:val="01500EC7"/>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74558"/>
    <w:multiLevelType w:val="multilevel"/>
    <w:tmpl w:val="01500EC7"/>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18149F"/>
    <w:multiLevelType w:val="multilevel"/>
    <w:tmpl w:val="0518149F"/>
    <w:lvl w:ilvl="0">
      <w:start w:val="1"/>
      <w:numFmt w:val="bullet"/>
      <w:lvlText w:val=""/>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D3697"/>
    <w:multiLevelType w:val="multilevel"/>
    <w:tmpl w:val="06FD3697"/>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05DF7"/>
    <w:multiLevelType w:val="multilevel"/>
    <w:tmpl w:val="07405DF7"/>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FF4933"/>
    <w:multiLevelType w:val="multilevel"/>
    <w:tmpl w:val="0CFF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AA64B0"/>
    <w:multiLevelType w:val="multilevel"/>
    <w:tmpl w:val="11AA64B0"/>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EE4CE4"/>
    <w:multiLevelType w:val="multilevel"/>
    <w:tmpl w:val="1AEE4CE4"/>
    <w:lvl w:ilvl="0">
      <w:start w:val="1"/>
      <w:numFmt w:val="bullet"/>
      <w:lvlText w:val=""/>
      <w:lvlJc w:val="left"/>
      <w:pPr>
        <w:ind w:left="720" w:hanging="360"/>
      </w:pPr>
      <w:rPr>
        <w:rFonts w:ascii="Symbol" w:hAnsi="Symbol" w:hint="default"/>
        <w:color w:val="4472C4"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45957"/>
    <w:multiLevelType w:val="multilevel"/>
    <w:tmpl w:val="1F245957"/>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9" w15:restartNumberingAfterBreak="0">
    <w:nsid w:val="206B4E73"/>
    <w:multiLevelType w:val="multilevel"/>
    <w:tmpl w:val="206B4E73"/>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0" w15:restartNumberingAfterBreak="0">
    <w:nsid w:val="2A7D258A"/>
    <w:multiLevelType w:val="hybridMultilevel"/>
    <w:tmpl w:val="A74EF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D16F26"/>
    <w:multiLevelType w:val="multilevel"/>
    <w:tmpl w:val="3CD16F26"/>
    <w:lvl w:ilvl="0">
      <w:start w:val="1"/>
      <w:numFmt w:val="bullet"/>
      <w:lvlText w:val=""/>
      <w:lvlJc w:val="left"/>
      <w:pPr>
        <w:ind w:left="1080" w:hanging="360"/>
      </w:pPr>
      <w:rPr>
        <w:rFonts w:ascii="Symbol" w:hAnsi="Symbol" w:hint="default"/>
        <w:color w:val="70AD47" w:themeColor="accent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467B1C25"/>
    <w:multiLevelType w:val="multilevel"/>
    <w:tmpl w:val="467B1C2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98E76BD"/>
    <w:multiLevelType w:val="multilevel"/>
    <w:tmpl w:val="598E76BD"/>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A168E"/>
    <w:multiLevelType w:val="multilevel"/>
    <w:tmpl w:val="5C6A16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154610"/>
    <w:multiLevelType w:val="multilevel"/>
    <w:tmpl w:val="60154610"/>
    <w:lvl w:ilvl="0">
      <w:start w:val="5"/>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1024B91"/>
    <w:multiLevelType w:val="multilevel"/>
    <w:tmpl w:val="61024B91"/>
    <w:lvl w:ilvl="0">
      <w:start w:val="1"/>
      <w:numFmt w:val="bullet"/>
      <w:lvlText w:val=""/>
      <w:lvlJc w:val="left"/>
      <w:pPr>
        <w:ind w:left="800" w:hanging="360"/>
      </w:pPr>
      <w:rPr>
        <w:rFonts w:ascii="Wingdings" w:hAnsi="Wingdings"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70570C48"/>
    <w:multiLevelType w:val="multilevel"/>
    <w:tmpl w:val="70570C4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5E699F"/>
    <w:multiLevelType w:val="multilevel"/>
    <w:tmpl w:val="795E69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CA22996"/>
    <w:multiLevelType w:val="hybridMultilevel"/>
    <w:tmpl w:val="17A45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235824"/>
    <w:multiLevelType w:val="multilevel"/>
    <w:tmpl w:val="7E235824"/>
    <w:lvl w:ilvl="0">
      <w:start w:val="1"/>
      <w:numFmt w:val="bullet"/>
      <w:lvlText w:val=""/>
      <w:lvlJc w:val="left"/>
      <w:pPr>
        <w:ind w:left="720" w:hanging="360"/>
      </w:pPr>
      <w:rPr>
        <w:rFonts w:ascii="Symbol" w:hAnsi="Symbol" w:hint="default"/>
        <w:color w:val="FFC000"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82647644">
    <w:abstractNumId w:val="4"/>
  </w:num>
  <w:num w:numId="2" w16cid:durableId="2109348863">
    <w:abstractNumId w:val="3"/>
  </w:num>
  <w:num w:numId="3" w16cid:durableId="776945278">
    <w:abstractNumId w:val="0"/>
  </w:num>
  <w:num w:numId="4" w16cid:durableId="1907570358">
    <w:abstractNumId w:val="14"/>
  </w:num>
  <w:num w:numId="5" w16cid:durableId="1453088628">
    <w:abstractNumId w:val="18"/>
  </w:num>
  <w:num w:numId="6" w16cid:durableId="18434597">
    <w:abstractNumId w:val="16"/>
  </w:num>
  <w:num w:numId="7" w16cid:durableId="1559703180">
    <w:abstractNumId w:val="15"/>
  </w:num>
  <w:num w:numId="8" w16cid:durableId="171335768">
    <w:abstractNumId w:val="11"/>
  </w:num>
  <w:num w:numId="9" w16cid:durableId="388186018">
    <w:abstractNumId w:val="20"/>
  </w:num>
  <w:num w:numId="10" w16cid:durableId="991254063">
    <w:abstractNumId w:val="7"/>
  </w:num>
  <w:num w:numId="11" w16cid:durableId="1673142144">
    <w:abstractNumId w:val="2"/>
  </w:num>
  <w:num w:numId="12" w16cid:durableId="257058780">
    <w:abstractNumId w:val="17"/>
  </w:num>
  <w:num w:numId="13" w16cid:durableId="1063991773">
    <w:abstractNumId w:val="13"/>
  </w:num>
  <w:num w:numId="14" w16cid:durableId="239603951">
    <w:abstractNumId w:val="6"/>
  </w:num>
  <w:num w:numId="15" w16cid:durableId="1212186510">
    <w:abstractNumId w:val="12"/>
  </w:num>
  <w:num w:numId="16" w16cid:durableId="610861168">
    <w:abstractNumId w:val="8"/>
  </w:num>
  <w:num w:numId="17" w16cid:durableId="1426153106">
    <w:abstractNumId w:val="9"/>
  </w:num>
  <w:num w:numId="18" w16cid:durableId="1333216897">
    <w:abstractNumId w:val="19"/>
  </w:num>
  <w:num w:numId="19" w16cid:durableId="1418093842">
    <w:abstractNumId w:val="10"/>
  </w:num>
  <w:num w:numId="20" w16cid:durableId="732462118">
    <w:abstractNumId w:val="5"/>
  </w:num>
  <w:num w:numId="21" w16cid:durableId="2017148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D5"/>
    <w:rsid w:val="000021C4"/>
    <w:rsid w:val="00002F37"/>
    <w:rsid w:val="000042BA"/>
    <w:rsid w:val="00006466"/>
    <w:rsid w:val="0000669E"/>
    <w:rsid w:val="00007EAB"/>
    <w:rsid w:val="00012D4F"/>
    <w:rsid w:val="00012DD5"/>
    <w:rsid w:val="0001428D"/>
    <w:rsid w:val="00014B21"/>
    <w:rsid w:val="0001586D"/>
    <w:rsid w:val="000172BE"/>
    <w:rsid w:val="00020493"/>
    <w:rsid w:val="00021C14"/>
    <w:rsid w:val="00022FCC"/>
    <w:rsid w:val="000230EE"/>
    <w:rsid w:val="000310B4"/>
    <w:rsid w:val="00033721"/>
    <w:rsid w:val="0003447F"/>
    <w:rsid w:val="0003726F"/>
    <w:rsid w:val="00037B10"/>
    <w:rsid w:val="00050B61"/>
    <w:rsid w:val="00054EBE"/>
    <w:rsid w:val="00055E1E"/>
    <w:rsid w:val="000601C2"/>
    <w:rsid w:val="00060857"/>
    <w:rsid w:val="0006177F"/>
    <w:rsid w:val="00064016"/>
    <w:rsid w:val="00064D40"/>
    <w:rsid w:val="00065787"/>
    <w:rsid w:val="0006793A"/>
    <w:rsid w:val="0007010C"/>
    <w:rsid w:val="00073D5E"/>
    <w:rsid w:val="0007426F"/>
    <w:rsid w:val="000745BE"/>
    <w:rsid w:val="00074782"/>
    <w:rsid w:val="00075B9B"/>
    <w:rsid w:val="00076DDE"/>
    <w:rsid w:val="00077E43"/>
    <w:rsid w:val="00077F03"/>
    <w:rsid w:val="00082A33"/>
    <w:rsid w:val="000831B3"/>
    <w:rsid w:val="00084E89"/>
    <w:rsid w:val="00086E3C"/>
    <w:rsid w:val="00090EAF"/>
    <w:rsid w:val="00093C66"/>
    <w:rsid w:val="00094DC0"/>
    <w:rsid w:val="00095149"/>
    <w:rsid w:val="000A7B30"/>
    <w:rsid w:val="000B024E"/>
    <w:rsid w:val="000B19BB"/>
    <w:rsid w:val="000B2F10"/>
    <w:rsid w:val="000B5554"/>
    <w:rsid w:val="000B57C4"/>
    <w:rsid w:val="000B6A20"/>
    <w:rsid w:val="000C0B20"/>
    <w:rsid w:val="000C0DAD"/>
    <w:rsid w:val="000D2BEB"/>
    <w:rsid w:val="000D2D1E"/>
    <w:rsid w:val="000D7FCE"/>
    <w:rsid w:val="000E0930"/>
    <w:rsid w:val="000E4C6E"/>
    <w:rsid w:val="000F0272"/>
    <w:rsid w:val="000F04C0"/>
    <w:rsid w:val="000F106D"/>
    <w:rsid w:val="000F3F82"/>
    <w:rsid w:val="000F46A3"/>
    <w:rsid w:val="000F7883"/>
    <w:rsid w:val="00101BBD"/>
    <w:rsid w:val="00102CCB"/>
    <w:rsid w:val="00103514"/>
    <w:rsid w:val="00105BEE"/>
    <w:rsid w:val="00105FDE"/>
    <w:rsid w:val="00106FAA"/>
    <w:rsid w:val="00110634"/>
    <w:rsid w:val="00111134"/>
    <w:rsid w:val="00113A03"/>
    <w:rsid w:val="001160C2"/>
    <w:rsid w:val="00117682"/>
    <w:rsid w:val="00122FAD"/>
    <w:rsid w:val="001259CE"/>
    <w:rsid w:val="00130DA1"/>
    <w:rsid w:val="00131013"/>
    <w:rsid w:val="00131A45"/>
    <w:rsid w:val="00134872"/>
    <w:rsid w:val="00135A30"/>
    <w:rsid w:val="001375CF"/>
    <w:rsid w:val="00137D19"/>
    <w:rsid w:val="00141ADF"/>
    <w:rsid w:val="00142053"/>
    <w:rsid w:val="00143440"/>
    <w:rsid w:val="00143FF0"/>
    <w:rsid w:val="00144228"/>
    <w:rsid w:val="00146A5B"/>
    <w:rsid w:val="0015640E"/>
    <w:rsid w:val="00161904"/>
    <w:rsid w:val="00163BA9"/>
    <w:rsid w:val="00166D22"/>
    <w:rsid w:val="0016746E"/>
    <w:rsid w:val="00170E72"/>
    <w:rsid w:val="00176356"/>
    <w:rsid w:val="001771B2"/>
    <w:rsid w:val="0018327D"/>
    <w:rsid w:val="001837C6"/>
    <w:rsid w:val="0018579A"/>
    <w:rsid w:val="00185CC1"/>
    <w:rsid w:val="0019106B"/>
    <w:rsid w:val="001A0371"/>
    <w:rsid w:val="001A290D"/>
    <w:rsid w:val="001A342B"/>
    <w:rsid w:val="001A366C"/>
    <w:rsid w:val="001A7019"/>
    <w:rsid w:val="001B14B2"/>
    <w:rsid w:val="001B1D92"/>
    <w:rsid w:val="001B2656"/>
    <w:rsid w:val="001B53B8"/>
    <w:rsid w:val="001B66E5"/>
    <w:rsid w:val="001B77F5"/>
    <w:rsid w:val="001B7F85"/>
    <w:rsid w:val="001C2126"/>
    <w:rsid w:val="001C536C"/>
    <w:rsid w:val="001C6CC2"/>
    <w:rsid w:val="001C728B"/>
    <w:rsid w:val="001C7BCC"/>
    <w:rsid w:val="001D1223"/>
    <w:rsid w:val="001D16B7"/>
    <w:rsid w:val="001D5EC0"/>
    <w:rsid w:val="001E0105"/>
    <w:rsid w:val="001E0AA6"/>
    <w:rsid w:val="001E24D8"/>
    <w:rsid w:val="001E29AD"/>
    <w:rsid w:val="001E3760"/>
    <w:rsid w:val="001F15E2"/>
    <w:rsid w:val="001F1AF8"/>
    <w:rsid w:val="001F46F5"/>
    <w:rsid w:val="001F59F0"/>
    <w:rsid w:val="00201CD1"/>
    <w:rsid w:val="00202935"/>
    <w:rsid w:val="00204561"/>
    <w:rsid w:val="00205013"/>
    <w:rsid w:val="00206442"/>
    <w:rsid w:val="0021578F"/>
    <w:rsid w:val="00220BCB"/>
    <w:rsid w:val="00224F78"/>
    <w:rsid w:val="00226DCE"/>
    <w:rsid w:val="00231E09"/>
    <w:rsid w:val="002327F0"/>
    <w:rsid w:val="00233657"/>
    <w:rsid w:val="00236365"/>
    <w:rsid w:val="00237A3D"/>
    <w:rsid w:val="002411A1"/>
    <w:rsid w:val="0024662F"/>
    <w:rsid w:val="00246641"/>
    <w:rsid w:val="00250F28"/>
    <w:rsid w:val="002537E7"/>
    <w:rsid w:val="0025491D"/>
    <w:rsid w:val="00254A59"/>
    <w:rsid w:val="00254BF1"/>
    <w:rsid w:val="0025692E"/>
    <w:rsid w:val="00257C83"/>
    <w:rsid w:val="00261A73"/>
    <w:rsid w:val="0026227D"/>
    <w:rsid w:val="00264AAE"/>
    <w:rsid w:val="002727DF"/>
    <w:rsid w:val="002730D2"/>
    <w:rsid w:val="00274210"/>
    <w:rsid w:val="0027573A"/>
    <w:rsid w:val="00275E2C"/>
    <w:rsid w:val="002761C9"/>
    <w:rsid w:val="0027743E"/>
    <w:rsid w:val="00277CA9"/>
    <w:rsid w:val="0028022E"/>
    <w:rsid w:val="002819F8"/>
    <w:rsid w:val="002830D3"/>
    <w:rsid w:val="00283B5C"/>
    <w:rsid w:val="002864E4"/>
    <w:rsid w:val="00287AF1"/>
    <w:rsid w:val="00297CCE"/>
    <w:rsid w:val="002A125E"/>
    <w:rsid w:val="002A2E33"/>
    <w:rsid w:val="002A513A"/>
    <w:rsid w:val="002B1B45"/>
    <w:rsid w:val="002B2187"/>
    <w:rsid w:val="002B462E"/>
    <w:rsid w:val="002B470E"/>
    <w:rsid w:val="002B4FF1"/>
    <w:rsid w:val="002B50D5"/>
    <w:rsid w:val="002B610F"/>
    <w:rsid w:val="002C1CFE"/>
    <w:rsid w:val="002C1D3A"/>
    <w:rsid w:val="002C504E"/>
    <w:rsid w:val="002C62BF"/>
    <w:rsid w:val="002D77F6"/>
    <w:rsid w:val="002E0F6B"/>
    <w:rsid w:val="002E3D6F"/>
    <w:rsid w:val="002E4058"/>
    <w:rsid w:val="002E5044"/>
    <w:rsid w:val="002E6CE5"/>
    <w:rsid w:val="002F3D78"/>
    <w:rsid w:val="002F46FE"/>
    <w:rsid w:val="002F4CDE"/>
    <w:rsid w:val="002F6691"/>
    <w:rsid w:val="002F72B9"/>
    <w:rsid w:val="002F7C34"/>
    <w:rsid w:val="00302046"/>
    <w:rsid w:val="00303C25"/>
    <w:rsid w:val="003052D7"/>
    <w:rsid w:val="00307BC6"/>
    <w:rsid w:val="00316146"/>
    <w:rsid w:val="0032296A"/>
    <w:rsid w:val="00323A7D"/>
    <w:rsid w:val="003249F7"/>
    <w:rsid w:val="00325D82"/>
    <w:rsid w:val="00326449"/>
    <w:rsid w:val="00327706"/>
    <w:rsid w:val="00334768"/>
    <w:rsid w:val="00345BD8"/>
    <w:rsid w:val="00347561"/>
    <w:rsid w:val="00350281"/>
    <w:rsid w:val="003554A5"/>
    <w:rsid w:val="00361F73"/>
    <w:rsid w:val="003625EB"/>
    <w:rsid w:val="0036331B"/>
    <w:rsid w:val="00363A72"/>
    <w:rsid w:val="00364D75"/>
    <w:rsid w:val="003676D2"/>
    <w:rsid w:val="0037178C"/>
    <w:rsid w:val="00371A04"/>
    <w:rsid w:val="00372DA0"/>
    <w:rsid w:val="003743A4"/>
    <w:rsid w:val="00374CF0"/>
    <w:rsid w:val="0037671A"/>
    <w:rsid w:val="003810D7"/>
    <w:rsid w:val="00390B9B"/>
    <w:rsid w:val="00390CA8"/>
    <w:rsid w:val="00392E62"/>
    <w:rsid w:val="00392F56"/>
    <w:rsid w:val="00395911"/>
    <w:rsid w:val="003978A7"/>
    <w:rsid w:val="003B3628"/>
    <w:rsid w:val="003B4264"/>
    <w:rsid w:val="003C02DE"/>
    <w:rsid w:val="003C09E9"/>
    <w:rsid w:val="003C55C6"/>
    <w:rsid w:val="003C7934"/>
    <w:rsid w:val="003D06A1"/>
    <w:rsid w:val="003D110A"/>
    <w:rsid w:val="003D2268"/>
    <w:rsid w:val="003D3F1B"/>
    <w:rsid w:val="003E21C8"/>
    <w:rsid w:val="003E23D1"/>
    <w:rsid w:val="003E3F06"/>
    <w:rsid w:val="003E575A"/>
    <w:rsid w:val="003E7373"/>
    <w:rsid w:val="003F4187"/>
    <w:rsid w:val="003F6B70"/>
    <w:rsid w:val="00400DCC"/>
    <w:rsid w:val="00413434"/>
    <w:rsid w:val="004142B7"/>
    <w:rsid w:val="00414F75"/>
    <w:rsid w:val="004217D8"/>
    <w:rsid w:val="004277F2"/>
    <w:rsid w:val="0043088D"/>
    <w:rsid w:val="00431912"/>
    <w:rsid w:val="00437B78"/>
    <w:rsid w:val="00440946"/>
    <w:rsid w:val="00440F20"/>
    <w:rsid w:val="004438A2"/>
    <w:rsid w:val="0045060B"/>
    <w:rsid w:val="00450894"/>
    <w:rsid w:val="00451071"/>
    <w:rsid w:val="004528FB"/>
    <w:rsid w:val="00453AE3"/>
    <w:rsid w:val="004543F4"/>
    <w:rsid w:val="00456FD5"/>
    <w:rsid w:val="00457905"/>
    <w:rsid w:val="00460D4F"/>
    <w:rsid w:val="0046165D"/>
    <w:rsid w:val="00466489"/>
    <w:rsid w:val="004665EB"/>
    <w:rsid w:val="004666BB"/>
    <w:rsid w:val="00467447"/>
    <w:rsid w:val="0047140B"/>
    <w:rsid w:val="004742A9"/>
    <w:rsid w:val="0047468C"/>
    <w:rsid w:val="00474D97"/>
    <w:rsid w:val="00477510"/>
    <w:rsid w:val="004813E4"/>
    <w:rsid w:val="0048207D"/>
    <w:rsid w:val="004875CC"/>
    <w:rsid w:val="004923EC"/>
    <w:rsid w:val="004927EB"/>
    <w:rsid w:val="00493016"/>
    <w:rsid w:val="00493560"/>
    <w:rsid w:val="0049440F"/>
    <w:rsid w:val="004A0CDD"/>
    <w:rsid w:val="004A0ED3"/>
    <w:rsid w:val="004A2D78"/>
    <w:rsid w:val="004A5118"/>
    <w:rsid w:val="004A7718"/>
    <w:rsid w:val="004B17E6"/>
    <w:rsid w:val="004B1BA2"/>
    <w:rsid w:val="004B2718"/>
    <w:rsid w:val="004B7051"/>
    <w:rsid w:val="004C45F1"/>
    <w:rsid w:val="004C7413"/>
    <w:rsid w:val="004D0D13"/>
    <w:rsid w:val="004D19D2"/>
    <w:rsid w:val="004D23DF"/>
    <w:rsid w:val="004D493E"/>
    <w:rsid w:val="004E0622"/>
    <w:rsid w:val="004E07A2"/>
    <w:rsid w:val="004E6F55"/>
    <w:rsid w:val="004F0578"/>
    <w:rsid w:val="004F2622"/>
    <w:rsid w:val="004F7C2A"/>
    <w:rsid w:val="00500FC4"/>
    <w:rsid w:val="0050176F"/>
    <w:rsid w:val="00506358"/>
    <w:rsid w:val="00514511"/>
    <w:rsid w:val="00514BD3"/>
    <w:rsid w:val="00517652"/>
    <w:rsid w:val="0052138D"/>
    <w:rsid w:val="00525446"/>
    <w:rsid w:val="00527B8C"/>
    <w:rsid w:val="005306D3"/>
    <w:rsid w:val="005322F5"/>
    <w:rsid w:val="00533453"/>
    <w:rsid w:val="00537A53"/>
    <w:rsid w:val="00540053"/>
    <w:rsid w:val="00540C24"/>
    <w:rsid w:val="00541C96"/>
    <w:rsid w:val="005439E5"/>
    <w:rsid w:val="0054487F"/>
    <w:rsid w:val="00552B47"/>
    <w:rsid w:val="0055483D"/>
    <w:rsid w:val="00556883"/>
    <w:rsid w:val="00564D09"/>
    <w:rsid w:val="00572CE1"/>
    <w:rsid w:val="005746E6"/>
    <w:rsid w:val="0057486B"/>
    <w:rsid w:val="00577E8B"/>
    <w:rsid w:val="00581466"/>
    <w:rsid w:val="0058164A"/>
    <w:rsid w:val="00582DEC"/>
    <w:rsid w:val="0058389E"/>
    <w:rsid w:val="0058452C"/>
    <w:rsid w:val="00591EA8"/>
    <w:rsid w:val="00596086"/>
    <w:rsid w:val="00597629"/>
    <w:rsid w:val="00597B7F"/>
    <w:rsid w:val="005B18BF"/>
    <w:rsid w:val="005B3F36"/>
    <w:rsid w:val="005B5AAF"/>
    <w:rsid w:val="005B6DA9"/>
    <w:rsid w:val="005C38D6"/>
    <w:rsid w:val="005C4710"/>
    <w:rsid w:val="005C55DE"/>
    <w:rsid w:val="005C7514"/>
    <w:rsid w:val="005C7D51"/>
    <w:rsid w:val="005D014E"/>
    <w:rsid w:val="005D065C"/>
    <w:rsid w:val="005D2DD6"/>
    <w:rsid w:val="005D3E02"/>
    <w:rsid w:val="005D4617"/>
    <w:rsid w:val="005D5732"/>
    <w:rsid w:val="005E0AB7"/>
    <w:rsid w:val="005E3AAD"/>
    <w:rsid w:val="005E7878"/>
    <w:rsid w:val="005F0001"/>
    <w:rsid w:val="005F3E69"/>
    <w:rsid w:val="005F4263"/>
    <w:rsid w:val="0060256C"/>
    <w:rsid w:val="00605CC5"/>
    <w:rsid w:val="00611D20"/>
    <w:rsid w:val="0061442F"/>
    <w:rsid w:val="00616202"/>
    <w:rsid w:val="006176BE"/>
    <w:rsid w:val="006250E6"/>
    <w:rsid w:val="006270ED"/>
    <w:rsid w:val="00630319"/>
    <w:rsid w:val="00631E0B"/>
    <w:rsid w:val="00635260"/>
    <w:rsid w:val="00635AF9"/>
    <w:rsid w:val="00636AC5"/>
    <w:rsid w:val="00640873"/>
    <w:rsid w:val="0064344D"/>
    <w:rsid w:val="00645D2D"/>
    <w:rsid w:val="006520DF"/>
    <w:rsid w:val="006523E4"/>
    <w:rsid w:val="00657F11"/>
    <w:rsid w:val="00660330"/>
    <w:rsid w:val="00661CE6"/>
    <w:rsid w:val="00663D40"/>
    <w:rsid w:val="00665ED2"/>
    <w:rsid w:val="00667D8D"/>
    <w:rsid w:val="0067526A"/>
    <w:rsid w:val="006761A5"/>
    <w:rsid w:val="00680E18"/>
    <w:rsid w:val="00681024"/>
    <w:rsid w:val="006810A1"/>
    <w:rsid w:val="006816AE"/>
    <w:rsid w:val="00682434"/>
    <w:rsid w:val="00682CA2"/>
    <w:rsid w:val="00683A3A"/>
    <w:rsid w:val="00684BC8"/>
    <w:rsid w:val="00686794"/>
    <w:rsid w:val="00687F38"/>
    <w:rsid w:val="0069085B"/>
    <w:rsid w:val="006938F6"/>
    <w:rsid w:val="006976F9"/>
    <w:rsid w:val="006A0B34"/>
    <w:rsid w:val="006A2331"/>
    <w:rsid w:val="006B10C8"/>
    <w:rsid w:val="006B14C0"/>
    <w:rsid w:val="006B300E"/>
    <w:rsid w:val="006B40FA"/>
    <w:rsid w:val="006B53D6"/>
    <w:rsid w:val="006B6F3A"/>
    <w:rsid w:val="006B7F84"/>
    <w:rsid w:val="006D008C"/>
    <w:rsid w:val="006D59DD"/>
    <w:rsid w:val="006D7B33"/>
    <w:rsid w:val="006E414E"/>
    <w:rsid w:val="006E53FC"/>
    <w:rsid w:val="006E5EF0"/>
    <w:rsid w:val="006F7608"/>
    <w:rsid w:val="00703CB2"/>
    <w:rsid w:val="00705A33"/>
    <w:rsid w:val="007068C2"/>
    <w:rsid w:val="0070790F"/>
    <w:rsid w:val="007150E0"/>
    <w:rsid w:val="00716A75"/>
    <w:rsid w:val="00720502"/>
    <w:rsid w:val="007212F9"/>
    <w:rsid w:val="00722673"/>
    <w:rsid w:val="007229F4"/>
    <w:rsid w:val="00722FA7"/>
    <w:rsid w:val="007256C5"/>
    <w:rsid w:val="00727D33"/>
    <w:rsid w:val="00735B4F"/>
    <w:rsid w:val="00740473"/>
    <w:rsid w:val="00741362"/>
    <w:rsid w:val="00742EA4"/>
    <w:rsid w:val="00744FC7"/>
    <w:rsid w:val="00747AC5"/>
    <w:rsid w:val="00755554"/>
    <w:rsid w:val="007560ED"/>
    <w:rsid w:val="00756A98"/>
    <w:rsid w:val="00757FF8"/>
    <w:rsid w:val="0076578F"/>
    <w:rsid w:val="00771D52"/>
    <w:rsid w:val="00771E33"/>
    <w:rsid w:val="00772D7D"/>
    <w:rsid w:val="00774A5F"/>
    <w:rsid w:val="00775308"/>
    <w:rsid w:val="00776724"/>
    <w:rsid w:val="0077777F"/>
    <w:rsid w:val="00780454"/>
    <w:rsid w:val="00785A98"/>
    <w:rsid w:val="00785EA1"/>
    <w:rsid w:val="0078674A"/>
    <w:rsid w:val="00796DC7"/>
    <w:rsid w:val="007A041B"/>
    <w:rsid w:val="007A10BB"/>
    <w:rsid w:val="007A11E7"/>
    <w:rsid w:val="007A5310"/>
    <w:rsid w:val="007A54F3"/>
    <w:rsid w:val="007A5698"/>
    <w:rsid w:val="007A5BCB"/>
    <w:rsid w:val="007B15BB"/>
    <w:rsid w:val="007B1A17"/>
    <w:rsid w:val="007B6D05"/>
    <w:rsid w:val="007C0296"/>
    <w:rsid w:val="007C0DCB"/>
    <w:rsid w:val="007C56ED"/>
    <w:rsid w:val="007C721E"/>
    <w:rsid w:val="007D2211"/>
    <w:rsid w:val="007E2093"/>
    <w:rsid w:val="007E3944"/>
    <w:rsid w:val="007E4BDE"/>
    <w:rsid w:val="007E68D2"/>
    <w:rsid w:val="007E7274"/>
    <w:rsid w:val="007E72F4"/>
    <w:rsid w:val="007F00AB"/>
    <w:rsid w:val="007F0692"/>
    <w:rsid w:val="007F1039"/>
    <w:rsid w:val="007F612A"/>
    <w:rsid w:val="007F6C8D"/>
    <w:rsid w:val="00802E7F"/>
    <w:rsid w:val="00802FD6"/>
    <w:rsid w:val="0080464B"/>
    <w:rsid w:val="00804721"/>
    <w:rsid w:val="0080560C"/>
    <w:rsid w:val="008079FC"/>
    <w:rsid w:val="008107D5"/>
    <w:rsid w:val="008154B0"/>
    <w:rsid w:val="00815610"/>
    <w:rsid w:val="00815F15"/>
    <w:rsid w:val="0081624B"/>
    <w:rsid w:val="0082184B"/>
    <w:rsid w:val="00822265"/>
    <w:rsid w:val="0082309E"/>
    <w:rsid w:val="00824AB1"/>
    <w:rsid w:val="0083119A"/>
    <w:rsid w:val="00831FBA"/>
    <w:rsid w:val="00835703"/>
    <w:rsid w:val="00836B8D"/>
    <w:rsid w:val="00836DA3"/>
    <w:rsid w:val="00842B53"/>
    <w:rsid w:val="00846356"/>
    <w:rsid w:val="008511F8"/>
    <w:rsid w:val="008523F4"/>
    <w:rsid w:val="008543C7"/>
    <w:rsid w:val="008548DE"/>
    <w:rsid w:val="00854B60"/>
    <w:rsid w:val="0085534B"/>
    <w:rsid w:val="00855DC8"/>
    <w:rsid w:val="00861DBF"/>
    <w:rsid w:val="0086404A"/>
    <w:rsid w:val="008640C9"/>
    <w:rsid w:val="00865CCA"/>
    <w:rsid w:val="00867F24"/>
    <w:rsid w:val="008722E2"/>
    <w:rsid w:val="0087251F"/>
    <w:rsid w:val="00873445"/>
    <w:rsid w:val="008770F5"/>
    <w:rsid w:val="00880818"/>
    <w:rsid w:val="00882551"/>
    <w:rsid w:val="0088526B"/>
    <w:rsid w:val="008866E2"/>
    <w:rsid w:val="00887B20"/>
    <w:rsid w:val="00890A55"/>
    <w:rsid w:val="00890AAF"/>
    <w:rsid w:val="00891015"/>
    <w:rsid w:val="008979D7"/>
    <w:rsid w:val="008A214B"/>
    <w:rsid w:val="008A3D29"/>
    <w:rsid w:val="008A67BE"/>
    <w:rsid w:val="008A7356"/>
    <w:rsid w:val="008A749C"/>
    <w:rsid w:val="008B115C"/>
    <w:rsid w:val="008B2280"/>
    <w:rsid w:val="008B25D5"/>
    <w:rsid w:val="008B3849"/>
    <w:rsid w:val="008C0937"/>
    <w:rsid w:val="008C0F4D"/>
    <w:rsid w:val="008C4283"/>
    <w:rsid w:val="008C7133"/>
    <w:rsid w:val="008D07B5"/>
    <w:rsid w:val="008D2094"/>
    <w:rsid w:val="008D2DEA"/>
    <w:rsid w:val="008D3FCA"/>
    <w:rsid w:val="008D6721"/>
    <w:rsid w:val="008D69B2"/>
    <w:rsid w:val="008E1AC3"/>
    <w:rsid w:val="008E7F60"/>
    <w:rsid w:val="008F0C16"/>
    <w:rsid w:val="008F4511"/>
    <w:rsid w:val="008F4630"/>
    <w:rsid w:val="009050B0"/>
    <w:rsid w:val="009143D5"/>
    <w:rsid w:val="0091472A"/>
    <w:rsid w:val="00924B92"/>
    <w:rsid w:val="00925178"/>
    <w:rsid w:val="00931B38"/>
    <w:rsid w:val="009325F1"/>
    <w:rsid w:val="00932B5D"/>
    <w:rsid w:val="00932D42"/>
    <w:rsid w:val="00932DAB"/>
    <w:rsid w:val="0093566D"/>
    <w:rsid w:val="009407CC"/>
    <w:rsid w:val="00941BA3"/>
    <w:rsid w:val="00941DDE"/>
    <w:rsid w:val="00945ADB"/>
    <w:rsid w:val="009471DC"/>
    <w:rsid w:val="009472E1"/>
    <w:rsid w:val="00951DC6"/>
    <w:rsid w:val="00952B98"/>
    <w:rsid w:val="00952EC3"/>
    <w:rsid w:val="00954009"/>
    <w:rsid w:val="00955A62"/>
    <w:rsid w:val="00956A03"/>
    <w:rsid w:val="00963993"/>
    <w:rsid w:val="00963EE3"/>
    <w:rsid w:val="0096592A"/>
    <w:rsid w:val="009826D5"/>
    <w:rsid w:val="009857DA"/>
    <w:rsid w:val="0099130B"/>
    <w:rsid w:val="00993EB3"/>
    <w:rsid w:val="0099459D"/>
    <w:rsid w:val="00994C47"/>
    <w:rsid w:val="00995557"/>
    <w:rsid w:val="009969E5"/>
    <w:rsid w:val="0099731B"/>
    <w:rsid w:val="009A047C"/>
    <w:rsid w:val="009A1A2F"/>
    <w:rsid w:val="009A43D9"/>
    <w:rsid w:val="009B0D1D"/>
    <w:rsid w:val="009B4BAE"/>
    <w:rsid w:val="009B53A0"/>
    <w:rsid w:val="009B780B"/>
    <w:rsid w:val="009D05F3"/>
    <w:rsid w:val="009D1CF0"/>
    <w:rsid w:val="009D2130"/>
    <w:rsid w:val="009D432D"/>
    <w:rsid w:val="009F206A"/>
    <w:rsid w:val="009F7C70"/>
    <w:rsid w:val="00A00C2E"/>
    <w:rsid w:val="00A057C1"/>
    <w:rsid w:val="00A274F0"/>
    <w:rsid w:val="00A31305"/>
    <w:rsid w:val="00A31FDA"/>
    <w:rsid w:val="00A34B55"/>
    <w:rsid w:val="00A34F56"/>
    <w:rsid w:val="00A35814"/>
    <w:rsid w:val="00A360C2"/>
    <w:rsid w:val="00A4141B"/>
    <w:rsid w:val="00A443B7"/>
    <w:rsid w:val="00A45A64"/>
    <w:rsid w:val="00A4622C"/>
    <w:rsid w:val="00A50A70"/>
    <w:rsid w:val="00A50D55"/>
    <w:rsid w:val="00A538F0"/>
    <w:rsid w:val="00A60104"/>
    <w:rsid w:val="00A62E18"/>
    <w:rsid w:val="00A66274"/>
    <w:rsid w:val="00A71ABD"/>
    <w:rsid w:val="00A801FF"/>
    <w:rsid w:val="00A80B2C"/>
    <w:rsid w:val="00A80D98"/>
    <w:rsid w:val="00A816CD"/>
    <w:rsid w:val="00A9772B"/>
    <w:rsid w:val="00AA2FAE"/>
    <w:rsid w:val="00AA333E"/>
    <w:rsid w:val="00AA6CB0"/>
    <w:rsid w:val="00AB0BF6"/>
    <w:rsid w:val="00AB11E8"/>
    <w:rsid w:val="00AB2040"/>
    <w:rsid w:val="00AB3499"/>
    <w:rsid w:val="00AC1230"/>
    <w:rsid w:val="00AC214F"/>
    <w:rsid w:val="00AC2A84"/>
    <w:rsid w:val="00AC3081"/>
    <w:rsid w:val="00AC366A"/>
    <w:rsid w:val="00AC4CAD"/>
    <w:rsid w:val="00AC6869"/>
    <w:rsid w:val="00AD0B7C"/>
    <w:rsid w:val="00AD1EA9"/>
    <w:rsid w:val="00AD2687"/>
    <w:rsid w:val="00AD471E"/>
    <w:rsid w:val="00AD62EB"/>
    <w:rsid w:val="00AD7D4F"/>
    <w:rsid w:val="00AE2DF7"/>
    <w:rsid w:val="00AE2FC2"/>
    <w:rsid w:val="00AE79C7"/>
    <w:rsid w:val="00AF2E78"/>
    <w:rsid w:val="00AF320C"/>
    <w:rsid w:val="00AF3ABA"/>
    <w:rsid w:val="00AF44BD"/>
    <w:rsid w:val="00AF4620"/>
    <w:rsid w:val="00AF476F"/>
    <w:rsid w:val="00AF4CD3"/>
    <w:rsid w:val="00AF704C"/>
    <w:rsid w:val="00B034AD"/>
    <w:rsid w:val="00B056B9"/>
    <w:rsid w:val="00B06A3E"/>
    <w:rsid w:val="00B07D57"/>
    <w:rsid w:val="00B1060C"/>
    <w:rsid w:val="00B11456"/>
    <w:rsid w:val="00B16626"/>
    <w:rsid w:val="00B204F0"/>
    <w:rsid w:val="00B20966"/>
    <w:rsid w:val="00B21529"/>
    <w:rsid w:val="00B2281E"/>
    <w:rsid w:val="00B2310D"/>
    <w:rsid w:val="00B26814"/>
    <w:rsid w:val="00B26FBB"/>
    <w:rsid w:val="00B3053D"/>
    <w:rsid w:val="00B30AC3"/>
    <w:rsid w:val="00B31288"/>
    <w:rsid w:val="00B41144"/>
    <w:rsid w:val="00B41CE5"/>
    <w:rsid w:val="00B42587"/>
    <w:rsid w:val="00B43372"/>
    <w:rsid w:val="00B446D1"/>
    <w:rsid w:val="00B47AB4"/>
    <w:rsid w:val="00B47C5B"/>
    <w:rsid w:val="00B50487"/>
    <w:rsid w:val="00B50953"/>
    <w:rsid w:val="00B51796"/>
    <w:rsid w:val="00B52D49"/>
    <w:rsid w:val="00B55D78"/>
    <w:rsid w:val="00B57EE0"/>
    <w:rsid w:val="00B730C3"/>
    <w:rsid w:val="00B73C09"/>
    <w:rsid w:val="00B7724B"/>
    <w:rsid w:val="00B908ED"/>
    <w:rsid w:val="00B9173E"/>
    <w:rsid w:val="00B93B3F"/>
    <w:rsid w:val="00B96664"/>
    <w:rsid w:val="00BA36E3"/>
    <w:rsid w:val="00BB0D14"/>
    <w:rsid w:val="00BB0FEB"/>
    <w:rsid w:val="00BB114E"/>
    <w:rsid w:val="00BB23FF"/>
    <w:rsid w:val="00BB246A"/>
    <w:rsid w:val="00BB2F81"/>
    <w:rsid w:val="00BB3885"/>
    <w:rsid w:val="00BB3890"/>
    <w:rsid w:val="00BB6790"/>
    <w:rsid w:val="00BB6FEF"/>
    <w:rsid w:val="00BB79A1"/>
    <w:rsid w:val="00BB7E80"/>
    <w:rsid w:val="00BC33C5"/>
    <w:rsid w:val="00BD01FB"/>
    <w:rsid w:val="00BD7674"/>
    <w:rsid w:val="00BE3335"/>
    <w:rsid w:val="00BF0432"/>
    <w:rsid w:val="00BF2122"/>
    <w:rsid w:val="00BF313E"/>
    <w:rsid w:val="00BF4BC6"/>
    <w:rsid w:val="00BF5C77"/>
    <w:rsid w:val="00C00FF6"/>
    <w:rsid w:val="00C01F47"/>
    <w:rsid w:val="00C0260F"/>
    <w:rsid w:val="00C02ECE"/>
    <w:rsid w:val="00C0340D"/>
    <w:rsid w:val="00C051BD"/>
    <w:rsid w:val="00C053A2"/>
    <w:rsid w:val="00C063F4"/>
    <w:rsid w:val="00C105B9"/>
    <w:rsid w:val="00C14ADE"/>
    <w:rsid w:val="00C15063"/>
    <w:rsid w:val="00C1640E"/>
    <w:rsid w:val="00C17052"/>
    <w:rsid w:val="00C23946"/>
    <w:rsid w:val="00C255E3"/>
    <w:rsid w:val="00C261F2"/>
    <w:rsid w:val="00C30F3B"/>
    <w:rsid w:val="00C30FDD"/>
    <w:rsid w:val="00C33FD2"/>
    <w:rsid w:val="00C40221"/>
    <w:rsid w:val="00C41A1D"/>
    <w:rsid w:val="00C47680"/>
    <w:rsid w:val="00C50932"/>
    <w:rsid w:val="00C523CE"/>
    <w:rsid w:val="00C536DD"/>
    <w:rsid w:val="00C55151"/>
    <w:rsid w:val="00C56F09"/>
    <w:rsid w:val="00C6215A"/>
    <w:rsid w:val="00C66C45"/>
    <w:rsid w:val="00C6718E"/>
    <w:rsid w:val="00C703EC"/>
    <w:rsid w:val="00C72575"/>
    <w:rsid w:val="00C74EBA"/>
    <w:rsid w:val="00C766C0"/>
    <w:rsid w:val="00C80AA2"/>
    <w:rsid w:val="00C81D51"/>
    <w:rsid w:val="00C82C70"/>
    <w:rsid w:val="00C83686"/>
    <w:rsid w:val="00C841C9"/>
    <w:rsid w:val="00C92000"/>
    <w:rsid w:val="00C938FD"/>
    <w:rsid w:val="00C97541"/>
    <w:rsid w:val="00CA65F0"/>
    <w:rsid w:val="00CA6860"/>
    <w:rsid w:val="00CA79F0"/>
    <w:rsid w:val="00CA7B8F"/>
    <w:rsid w:val="00CA7C99"/>
    <w:rsid w:val="00CB00FE"/>
    <w:rsid w:val="00CB47ED"/>
    <w:rsid w:val="00CC0DAB"/>
    <w:rsid w:val="00CC1410"/>
    <w:rsid w:val="00CC21EA"/>
    <w:rsid w:val="00CC2914"/>
    <w:rsid w:val="00CC3F4E"/>
    <w:rsid w:val="00CC5CE9"/>
    <w:rsid w:val="00CC6551"/>
    <w:rsid w:val="00CC68D4"/>
    <w:rsid w:val="00CC7BC8"/>
    <w:rsid w:val="00CD5B22"/>
    <w:rsid w:val="00CE01E5"/>
    <w:rsid w:val="00CE0431"/>
    <w:rsid w:val="00CE0647"/>
    <w:rsid w:val="00CE4E51"/>
    <w:rsid w:val="00CF0150"/>
    <w:rsid w:val="00CF26B7"/>
    <w:rsid w:val="00D000B2"/>
    <w:rsid w:val="00D0469A"/>
    <w:rsid w:val="00D15A6F"/>
    <w:rsid w:val="00D1730B"/>
    <w:rsid w:val="00D21374"/>
    <w:rsid w:val="00D21522"/>
    <w:rsid w:val="00D22D96"/>
    <w:rsid w:val="00D271FB"/>
    <w:rsid w:val="00D27E02"/>
    <w:rsid w:val="00D30636"/>
    <w:rsid w:val="00D30D4E"/>
    <w:rsid w:val="00D31C7A"/>
    <w:rsid w:val="00D33B32"/>
    <w:rsid w:val="00D34B8E"/>
    <w:rsid w:val="00D34BFF"/>
    <w:rsid w:val="00D36C8F"/>
    <w:rsid w:val="00D37C09"/>
    <w:rsid w:val="00D44EA8"/>
    <w:rsid w:val="00D464A0"/>
    <w:rsid w:val="00D51B0E"/>
    <w:rsid w:val="00D543C6"/>
    <w:rsid w:val="00D54A25"/>
    <w:rsid w:val="00D5572E"/>
    <w:rsid w:val="00D613A2"/>
    <w:rsid w:val="00D62AFB"/>
    <w:rsid w:val="00D65367"/>
    <w:rsid w:val="00D65999"/>
    <w:rsid w:val="00D67112"/>
    <w:rsid w:val="00D7232C"/>
    <w:rsid w:val="00D725A1"/>
    <w:rsid w:val="00D75AA5"/>
    <w:rsid w:val="00D81A3D"/>
    <w:rsid w:val="00D81D36"/>
    <w:rsid w:val="00D8230B"/>
    <w:rsid w:val="00D83204"/>
    <w:rsid w:val="00D86363"/>
    <w:rsid w:val="00D906B2"/>
    <w:rsid w:val="00D9171A"/>
    <w:rsid w:val="00D918BC"/>
    <w:rsid w:val="00D9305D"/>
    <w:rsid w:val="00D94646"/>
    <w:rsid w:val="00DA5832"/>
    <w:rsid w:val="00DB0573"/>
    <w:rsid w:val="00DB110A"/>
    <w:rsid w:val="00DB3838"/>
    <w:rsid w:val="00DB4DEF"/>
    <w:rsid w:val="00DB5283"/>
    <w:rsid w:val="00DB6800"/>
    <w:rsid w:val="00DC06C1"/>
    <w:rsid w:val="00DC0D00"/>
    <w:rsid w:val="00DC1365"/>
    <w:rsid w:val="00DC6082"/>
    <w:rsid w:val="00DD05DA"/>
    <w:rsid w:val="00DD33E1"/>
    <w:rsid w:val="00DE16D8"/>
    <w:rsid w:val="00DE4D9B"/>
    <w:rsid w:val="00DE4FE1"/>
    <w:rsid w:val="00DE64C0"/>
    <w:rsid w:val="00DE662E"/>
    <w:rsid w:val="00DF13D5"/>
    <w:rsid w:val="00DF2224"/>
    <w:rsid w:val="00DF3386"/>
    <w:rsid w:val="00DF3B75"/>
    <w:rsid w:val="00DF42FC"/>
    <w:rsid w:val="00DF4720"/>
    <w:rsid w:val="00E0106B"/>
    <w:rsid w:val="00E01FBA"/>
    <w:rsid w:val="00E02EB5"/>
    <w:rsid w:val="00E0517B"/>
    <w:rsid w:val="00E05CE3"/>
    <w:rsid w:val="00E06165"/>
    <w:rsid w:val="00E07381"/>
    <w:rsid w:val="00E074B5"/>
    <w:rsid w:val="00E07C44"/>
    <w:rsid w:val="00E104F3"/>
    <w:rsid w:val="00E10AE7"/>
    <w:rsid w:val="00E135FC"/>
    <w:rsid w:val="00E14255"/>
    <w:rsid w:val="00E1438E"/>
    <w:rsid w:val="00E20471"/>
    <w:rsid w:val="00E2197A"/>
    <w:rsid w:val="00E238D5"/>
    <w:rsid w:val="00E30080"/>
    <w:rsid w:val="00E34522"/>
    <w:rsid w:val="00E3497F"/>
    <w:rsid w:val="00E400C7"/>
    <w:rsid w:val="00E415FF"/>
    <w:rsid w:val="00E44FDC"/>
    <w:rsid w:val="00E4529C"/>
    <w:rsid w:val="00E45BC0"/>
    <w:rsid w:val="00E53A93"/>
    <w:rsid w:val="00E6003E"/>
    <w:rsid w:val="00E60788"/>
    <w:rsid w:val="00E62C00"/>
    <w:rsid w:val="00E639CF"/>
    <w:rsid w:val="00E6676F"/>
    <w:rsid w:val="00E67DCC"/>
    <w:rsid w:val="00E75FA9"/>
    <w:rsid w:val="00E8016A"/>
    <w:rsid w:val="00E802A5"/>
    <w:rsid w:val="00E8096E"/>
    <w:rsid w:val="00E81BF4"/>
    <w:rsid w:val="00E86239"/>
    <w:rsid w:val="00E8795D"/>
    <w:rsid w:val="00E90131"/>
    <w:rsid w:val="00E912A2"/>
    <w:rsid w:val="00E916F9"/>
    <w:rsid w:val="00E93FEB"/>
    <w:rsid w:val="00EA5098"/>
    <w:rsid w:val="00EA5DA3"/>
    <w:rsid w:val="00EA66CA"/>
    <w:rsid w:val="00EA6BF3"/>
    <w:rsid w:val="00EA6DE1"/>
    <w:rsid w:val="00EB0771"/>
    <w:rsid w:val="00EB1D9D"/>
    <w:rsid w:val="00EB4DCC"/>
    <w:rsid w:val="00EB50DA"/>
    <w:rsid w:val="00EB53D8"/>
    <w:rsid w:val="00EB5680"/>
    <w:rsid w:val="00EB630C"/>
    <w:rsid w:val="00EC1C29"/>
    <w:rsid w:val="00EC299C"/>
    <w:rsid w:val="00EC5190"/>
    <w:rsid w:val="00EC5D5A"/>
    <w:rsid w:val="00EC647D"/>
    <w:rsid w:val="00ED094F"/>
    <w:rsid w:val="00ED20B4"/>
    <w:rsid w:val="00ED56B2"/>
    <w:rsid w:val="00ED5ADD"/>
    <w:rsid w:val="00EF0E72"/>
    <w:rsid w:val="00EF338E"/>
    <w:rsid w:val="00EF3879"/>
    <w:rsid w:val="00EF4280"/>
    <w:rsid w:val="00EF4CC3"/>
    <w:rsid w:val="00EF4EEA"/>
    <w:rsid w:val="00EF6B8A"/>
    <w:rsid w:val="00EF791E"/>
    <w:rsid w:val="00EF7A84"/>
    <w:rsid w:val="00F00586"/>
    <w:rsid w:val="00F02A2B"/>
    <w:rsid w:val="00F02E68"/>
    <w:rsid w:val="00F041BD"/>
    <w:rsid w:val="00F06465"/>
    <w:rsid w:val="00F078EE"/>
    <w:rsid w:val="00F07D0E"/>
    <w:rsid w:val="00F12E15"/>
    <w:rsid w:val="00F1473F"/>
    <w:rsid w:val="00F16026"/>
    <w:rsid w:val="00F2691D"/>
    <w:rsid w:val="00F27B8E"/>
    <w:rsid w:val="00F27F72"/>
    <w:rsid w:val="00F314AF"/>
    <w:rsid w:val="00F4065A"/>
    <w:rsid w:val="00F41B26"/>
    <w:rsid w:val="00F42DB6"/>
    <w:rsid w:val="00F43161"/>
    <w:rsid w:val="00F46154"/>
    <w:rsid w:val="00F47468"/>
    <w:rsid w:val="00F5110E"/>
    <w:rsid w:val="00F6471E"/>
    <w:rsid w:val="00F64A4E"/>
    <w:rsid w:val="00F65743"/>
    <w:rsid w:val="00F65DE3"/>
    <w:rsid w:val="00F66EDD"/>
    <w:rsid w:val="00F67870"/>
    <w:rsid w:val="00F7463A"/>
    <w:rsid w:val="00F82354"/>
    <w:rsid w:val="00F8720E"/>
    <w:rsid w:val="00F90389"/>
    <w:rsid w:val="00F91F08"/>
    <w:rsid w:val="00F92D07"/>
    <w:rsid w:val="00F93A50"/>
    <w:rsid w:val="00F944D9"/>
    <w:rsid w:val="00F94571"/>
    <w:rsid w:val="00F94626"/>
    <w:rsid w:val="00F949B9"/>
    <w:rsid w:val="00FA1DF0"/>
    <w:rsid w:val="00FA2C14"/>
    <w:rsid w:val="00FA2D17"/>
    <w:rsid w:val="00FA2E47"/>
    <w:rsid w:val="00FA4370"/>
    <w:rsid w:val="00FA7E6C"/>
    <w:rsid w:val="00FB3CC0"/>
    <w:rsid w:val="00FB5858"/>
    <w:rsid w:val="00FC02BA"/>
    <w:rsid w:val="00FC1E14"/>
    <w:rsid w:val="00FC4D40"/>
    <w:rsid w:val="00FC7381"/>
    <w:rsid w:val="00FD0A14"/>
    <w:rsid w:val="00FD170C"/>
    <w:rsid w:val="00FD1747"/>
    <w:rsid w:val="00FD2A38"/>
    <w:rsid w:val="00FD430E"/>
    <w:rsid w:val="00FD6EC8"/>
    <w:rsid w:val="00FD79C9"/>
    <w:rsid w:val="00FE5D82"/>
    <w:rsid w:val="00FF1F44"/>
    <w:rsid w:val="00FF2789"/>
    <w:rsid w:val="00FF3061"/>
    <w:rsid w:val="00FF372F"/>
    <w:rsid w:val="00FF3ADC"/>
    <w:rsid w:val="00FF456D"/>
    <w:rsid w:val="00FF4DC4"/>
    <w:rsid w:val="00FF56EB"/>
    <w:rsid w:val="00FF75E6"/>
    <w:rsid w:val="01006CB0"/>
    <w:rsid w:val="0A800376"/>
    <w:rsid w:val="0EF57F17"/>
    <w:rsid w:val="0F525529"/>
    <w:rsid w:val="16D34EE3"/>
    <w:rsid w:val="1C850D11"/>
    <w:rsid w:val="20932201"/>
    <w:rsid w:val="2A1A4A17"/>
    <w:rsid w:val="2BC35674"/>
    <w:rsid w:val="2F9A07B8"/>
    <w:rsid w:val="34CC2FCD"/>
    <w:rsid w:val="37AB1B65"/>
    <w:rsid w:val="517A74F5"/>
    <w:rsid w:val="56C93DF1"/>
    <w:rsid w:val="77F359A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8FB0DB"/>
  <w15:docId w15:val="{6324EB25-5F96-4087-A646-FB1BFF6B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pPr>
      <w:keepNext/>
      <w:spacing w:before="240" w:after="60"/>
      <w:outlineLvl w:val="0"/>
    </w:pPr>
    <w:rPr>
      <w:rFonts w:ascii="Times New Roman" w:eastAsia="Times New Roman" w:hAnsi="Times New Roman" w:cs="Times New Roman"/>
      <w:b/>
      <w:bCs/>
      <w:color w:val="002060"/>
      <w:kern w:val="32"/>
      <w:sz w:val="32"/>
      <w:szCs w:val="32"/>
      <w:lang w:val="zh-CN"/>
    </w:rPr>
  </w:style>
  <w:style w:type="paragraph" w:styleId="Titre2">
    <w:name w:val="heading 2"/>
    <w:basedOn w:val="Normal"/>
    <w:next w:val="Normal"/>
    <w:link w:val="Titre2Car"/>
    <w:uiPriority w:val="9"/>
    <w:unhideWhenUsed/>
    <w:qFormat/>
    <w:pPr>
      <w:keepNext/>
      <w:keepLines/>
      <w:spacing w:before="40" w:after="0"/>
      <w:outlineLvl w:val="1"/>
    </w:pPr>
    <w:rPr>
      <w:rFonts w:ascii="Times New Roman" w:eastAsiaTheme="majorEastAsia" w:hAnsi="Times New Roman" w:cstheme="majorBidi"/>
      <w:b/>
      <w:color w:val="002060"/>
      <w:sz w:val="30"/>
      <w:szCs w:val="26"/>
    </w:rPr>
  </w:style>
  <w:style w:type="paragraph" w:styleId="Titre3">
    <w:name w:val="heading 3"/>
    <w:basedOn w:val="Normal"/>
    <w:next w:val="Normal"/>
    <w:link w:val="Titre3Car"/>
    <w:uiPriority w:val="9"/>
    <w:unhideWhenUsed/>
    <w:qFormat/>
    <w:pPr>
      <w:keepNext/>
      <w:keepLines/>
      <w:spacing w:before="40" w:after="0"/>
      <w:outlineLvl w:val="2"/>
    </w:pPr>
    <w:rPr>
      <w:rFonts w:ascii="Times New Roman" w:eastAsiaTheme="majorEastAsia" w:hAnsi="Times New Roman" w:cstheme="majorBidi"/>
      <w:b/>
      <w:sz w:val="28"/>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qFormat/>
    <w:rPr>
      <w:color w:val="0563C1" w:themeColor="hyperlink"/>
      <w:u w:val="single"/>
    </w:rPr>
  </w:style>
  <w:style w:type="character" w:styleId="Appelnotedebasdep">
    <w:name w:val="footnote reference"/>
    <w:basedOn w:val="Policepardfaut"/>
    <w:uiPriority w:val="99"/>
    <w:semiHidden/>
    <w:unhideWhenUsed/>
    <w:qFormat/>
    <w:rPr>
      <w:vertAlign w:val="superscript"/>
    </w:rPr>
  </w:style>
  <w:style w:type="character" w:styleId="Marquedecommentaire">
    <w:name w:val="annotation reference"/>
    <w:basedOn w:val="Policepardfaut"/>
    <w:uiPriority w:val="99"/>
    <w:semiHidden/>
    <w:unhideWhenUsed/>
    <w:qFormat/>
    <w:rPr>
      <w:sz w:val="16"/>
      <w:szCs w:val="16"/>
    </w:rPr>
  </w:style>
  <w:style w:type="paragraph" w:styleId="Notedebasdepage">
    <w:name w:val="footnote text"/>
    <w:basedOn w:val="Normal"/>
    <w:link w:val="NotedebasdepageCar"/>
    <w:uiPriority w:val="99"/>
    <w:semiHidden/>
    <w:unhideWhenUsed/>
    <w:qFormat/>
    <w:pPr>
      <w:spacing w:after="0"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Commentaire">
    <w:name w:val="annotation text"/>
    <w:basedOn w:val="Normal"/>
    <w:link w:val="CommentaireCar"/>
    <w:uiPriority w:val="99"/>
    <w:semiHidden/>
    <w:unhideWhenUsed/>
    <w:qFormat/>
    <w:pPr>
      <w:spacing w:line="240" w:lineRule="auto"/>
    </w:pPr>
    <w:rPr>
      <w:sz w:val="20"/>
      <w:szCs w:val="20"/>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styleId="TM3">
    <w:name w:val="toc 3"/>
    <w:basedOn w:val="Normal"/>
    <w:next w:val="Normal"/>
    <w:autoRedefine/>
    <w:uiPriority w:val="39"/>
    <w:unhideWhenUsed/>
    <w:qFormat/>
    <w:pPr>
      <w:spacing w:after="100"/>
      <w:ind w:left="440"/>
    </w:pPr>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qFormat/>
    <w:pPr>
      <w:tabs>
        <w:tab w:val="center" w:pos="4536"/>
        <w:tab w:val="right" w:pos="9072"/>
      </w:tabs>
      <w:spacing w:after="0" w:line="240" w:lineRule="auto"/>
    </w:pPr>
  </w:style>
  <w:style w:type="paragraph" w:styleId="TM2">
    <w:name w:val="toc 2"/>
    <w:basedOn w:val="Normal"/>
    <w:next w:val="Normal"/>
    <w:autoRedefine/>
    <w:uiPriority w:val="39"/>
    <w:unhideWhenUsed/>
    <w:qFormat/>
    <w:pPr>
      <w:spacing w:after="100"/>
      <w:ind w:left="220"/>
    </w:pPr>
  </w:style>
  <w:style w:type="paragraph" w:styleId="TM1">
    <w:name w:val="toc 1"/>
    <w:basedOn w:val="Normal"/>
    <w:next w:val="Normal"/>
    <w:autoRedefine/>
    <w:uiPriority w:val="39"/>
    <w:unhideWhenUsed/>
    <w:qFormat/>
    <w:pPr>
      <w:spacing w:after="100"/>
    </w:pPr>
  </w:style>
  <w:style w:type="character" w:customStyle="1" w:styleId="Titre1Car">
    <w:name w:val="Titre 1 Car"/>
    <w:basedOn w:val="Policepardfaut"/>
    <w:link w:val="Titre1"/>
    <w:uiPriority w:val="9"/>
    <w:qFormat/>
    <w:rPr>
      <w:rFonts w:ascii="Times New Roman" w:eastAsia="Times New Roman" w:hAnsi="Times New Roman" w:cs="Times New Roman"/>
      <w:b/>
      <w:bCs/>
      <w:color w:val="002060"/>
      <w:kern w:val="32"/>
      <w:sz w:val="32"/>
      <w:szCs w:val="32"/>
      <w:lang w:val="zh-CN"/>
    </w:rPr>
  </w:style>
  <w:style w:type="paragraph" w:styleId="Paragraphedeliste">
    <w:name w:val="List Paragraph"/>
    <w:aliases w:val="Bullets,List Paragraph (numbered (a)),WB Para,List Paragraph1,Lapis Bulleted List,Dot pt,F5 List Paragraph,No Spacing1,List Paragraph Char Char Char,Indicator Text,Numbered Para 1,Bullet 1,List Paragraph12,Bullet Points,MAIN CONTENT"/>
    <w:basedOn w:val="Normal"/>
    <w:link w:val="ParagraphedelisteCar"/>
    <w:uiPriority w:val="34"/>
    <w:qFormat/>
    <w:pPr>
      <w:ind w:left="720"/>
      <w:contextualSpacing/>
    </w:pPr>
  </w:style>
  <w:style w:type="character" w:customStyle="1" w:styleId="ParagraphedelisteCar">
    <w:name w:val="Paragraphe de liste Car"/>
    <w:aliases w:val="Bullets Car,List Paragraph (numbered (a)) Car,WB Para Car,List Paragraph1 Car,Lapis Bulleted List Car,Dot pt Car,F5 List Paragraph Car,No Spacing1 Car,List Paragraph Char Char Char Car,Indicator Text Car,Numbered Para 1 Car"/>
    <w:link w:val="Paragraphedeliste"/>
    <w:uiPriority w:val="34"/>
    <w:qFormat/>
    <w:locked/>
  </w:style>
  <w:style w:type="character" w:customStyle="1" w:styleId="Titre2Car">
    <w:name w:val="Titre 2 Car"/>
    <w:basedOn w:val="Policepardfaut"/>
    <w:link w:val="Titre2"/>
    <w:uiPriority w:val="9"/>
    <w:qFormat/>
    <w:rPr>
      <w:rFonts w:ascii="Times New Roman" w:eastAsiaTheme="majorEastAsia" w:hAnsi="Times New Roman" w:cstheme="majorBidi"/>
      <w:b/>
      <w:color w:val="002060"/>
      <w:sz w:val="30"/>
      <w:szCs w:val="26"/>
    </w:rPr>
  </w:style>
  <w:style w:type="character" w:customStyle="1" w:styleId="Accentuationlgre1">
    <w:name w:val="Accentuation légère1"/>
    <w:basedOn w:val="Policepardfaut"/>
    <w:uiPriority w:val="19"/>
    <w:qFormat/>
    <w:rPr>
      <w:i/>
      <w:iCs/>
      <w:color w:val="404040" w:themeColor="text1" w:themeTint="BF"/>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customStyle="1" w:styleId="PS11">
    <w:name w:val="PS11"/>
    <w:basedOn w:val="Normal"/>
    <w:autoRedefine/>
    <w:qFormat/>
    <w:pPr>
      <w:spacing w:before="240" w:after="240" w:line="240" w:lineRule="auto"/>
      <w:jc w:val="both"/>
    </w:pPr>
    <w:rPr>
      <w:rFonts w:ascii="Times New Roman" w:eastAsia="Times New Roman" w:hAnsi="Times New Roman" w:cs="Times New Roman"/>
      <w:bCs/>
      <w:lang w:eastAsia="fr-FR"/>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qFormat/>
    <w:rPr>
      <w:sz w:val="20"/>
      <w:szCs w:val="20"/>
    </w:rPr>
  </w:style>
  <w:style w:type="character" w:customStyle="1" w:styleId="Titre3Car">
    <w:name w:val="Titre 3 Car"/>
    <w:basedOn w:val="Policepardfaut"/>
    <w:link w:val="Titre3"/>
    <w:uiPriority w:val="9"/>
    <w:qFormat/>
    <w:rPr>
      <w:rFonts w:ascii="Times New Roman" w:eastAsiaTheme="majorEastAsia" w:hAnsi="Times New Roman" w:cstheme="majorBidi"/>
      <w:b/>
      <w:sz w:val="28"/>
      <w:szCs w:val="24"/>
    </w:rPr>
  </w:style>
  <w:style w:type="paragraph" w:customStyle="1" w:styleId="En-ttedetabledesmatires1">
    <w:name w:val="En-tête de table des matières1"/>
    <w:basedOn w:val="Titre1"/>
    <w:next w:val="Normal"/>
    <w:uiPriority w:val="39"/>
    <w:unhideWhenUsed/>
    <w:qFormat/>
    <w:pPr>
      <w:keepLines/>
      <w:spacing w:after="0"/>
      <w:outlineLvl w:val="9"/>
    </w:pPr>
    <w:rPr>
      <w:rFonts w:asciiTheme="majorHAnsi" w:eastAsiaTheme="majorEastAsia" w:hAnsiTheme="majorHAnsi" w:cstheme="majorBidi"/>
      <w:b w:val="0"/>
      <w:bCs w:val="0"/>
      <w:color w:val="2F5496" w:themeColor="accent1" w:themeShade="BF"/>
      <w:kern w:val="0"/>
      <w:lang w:val="fr-FR" w:eastAsia="fr-FR"/>
    </w:rPr>
  </w:style>
  <w:style w:type="paragraph" w:customStyle="1" w:styleId="Rvision1">
    <w:name w:val="Révision1"/>
    <w:hidden/>
    <w:uiPriority w:val="99"/>
    <w:semiHidden/>
    <w:qFormat/>
    <w:rPr>
      <w:sz w:val="22"/>
      <w:szCs w:val="22"/>
      <w:lang w:eastAsia="en-US"/>
    </w:rPr>
  </w:style>
  <w:style w:type="paragraph" w:customStyle="1" w:styleId="Default">
    <w:name w:val="Default"/>
    <w:qFormat/>
    <w:pPr>
      <w:autoSpaceDE w:val="0"/>
      <w:autoSpaceDN w:val="0"/>
      <w:adjustRightInd w:val="0"/>
    </w:pPr>
    <w:rPr>
      <w:rFonts w:ascii="Garamond" w:hAnsi="Garamond" w:cs="Garamond"/>
      <w:color w:val="000000"/>
      <w:sz w:val="24"/>
      <w:szCs w:val="24"/>
      <w:lang w:val="en-US" w:eastAsia="en-US"/>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paragraph" w:styleId="Sansinterligne">
    <w:name w:val="No Spacing"/>
    <w:link w:val="SansinterligneCar"/>
    <w:uiPriority w:val="1"/>
    <w:qFormat/>
    <w:rPr>
      <w:rFonts w:eastAsiaTheme="minorEastAsia"/>
      <w:sz w:val="22"/>
      <w:szCs w:val="22"/>
      <w:lang w:val="en-US" w:eastAsia="en-US"/>
    </w:rPr>
  </w:style>
  <w:style w:type="character" w:customStyle="1" w:styleId="SansinterligneCar">
    <w:name w:val="Sans interligne Car"/>
    <w:basedOn w:val="Policepardfaut"/>
    <w:link w:val="Sansinterligne"/>
    <w:uiPriority w:val="1"/>
    <w:qFormat/>
    <w:rPr>
      <w:rFonts w:eastAsiaTheme="minorEastAsia"/>
      <w:lang w:val="en-US"/>
    </w:rPr>
  </w:style>
  <w:style w:type="character" w:customStyle="1" w:styleId="markedcontent">
    <w:name w:val="markedcontent"/>
    <w:basedOn w:val="Policepardfaut"/>
    <w:qFormat/>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styleId="Rvision">
    <w:name w:val="Revision"/>
    <w:hidden/>
    <w:uiPriority w:val="99"/>
    <w:unhideWhenUsed/>
    <w:rsid w:val="002A12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anpctogo@anpctogo.tg"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npctogo.tg"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anpctogo@anpctogo.tg" TargetMode="Externa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anpctogo.tg"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2849E0D-7118-4C2E-8C1D-DCD89A8F8F8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31</Pages>
  <Words>7986</Words>
  <Characters>43927</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Faustine Aleza</dc:creator>
  <cp:lastModifiedBy>Essosinam KOZOLINE</cp:lastModifiedBy>
  <cp:revision>31</cp:revision>
  <dcterms:created xsi:type="dcterms:W3CDTF">2024-11-06T13:47:00Z</dcterms:created>
  <dcterms:modified xsi:type="dcterms:W3CDTF">2024-11-08T11:13:00Z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1036-12.2.0.18607</vt:lpwstr>
  </property>
  <property fmtid="{D5CDD505-2E9C-101B-9397-08002B2CF9AE}" pid="3" name="ICV">
    <vt:lpwstr>CE834214556B45D4A984AF25F7B8C2B3_12</vt:lpwstr>
  </property>
</Properties>
</file>